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300" w:lineRule="exact"/>
        <w:jc w:val="left"/>
        <w:rPr>
          <w:rFonts w:hint="default" w:ascii="ＭＳ ゴシック" w:hAnsi="ＭＳ ゴシック" w:eastAsia="ＭＳ ゴシック"/>
          <w:sz w:val="16"/>
        </w:rPr>
      </w:pPr>
    </w:p>
    <w:tbl>
      <w:tblPr>
        <w:tblStyle w:val="11"/>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2"/>
        <w:gridCol w:w="3224"/>
        <w:gridCol w:w="3868"/>
      </w:tblGrid>
      <w:tr>
        <w:trPr>
          <w:trHeight w:val="398" w:hRule="atLeast"/>
        </w:trPr>
        <w:tc>
          <w:tcPr>
            <w:tcW w:w="10314"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18"/>
              </w:rPr>
            </w:pPr>
            <w:r>
              <w:rPr>
                <w:rFonts w:hint="eastAsia" w:ascii="ＭＳ ゴシック" w:hAnsi="ＭＳ ゴシック" w:eastAsia="ＭＳ ゴシック"/>
                <w:sz w:val="18"/>
              </w:rPr>
              <w:t>認定権者記載欄</w:t>
            </w:r>
          </w:p>
        </w:tc>
      </w:tr>
      <w:tr>
        <w:trPr>
          <w:trHeight w:val="53"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18"/>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18"/>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18"/>
              </w:rPr>
            </w:pPr>
          </w:p>
        </w:tc>
      </w:tr>
      <w:tr>
        <w:trPr>
          <w:trHeight w:val="206" w:hRule="atLeast"/>
        </w:trPr>
        <w:tc>
          <w:tcPr>
            <w:tcW w:w="322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18"/>
              </w:rPr>
            </w:pPr>
          </w:p>
        </w:tc>
        <w:tc>
          <w:tcPr>
            <w:tcW w:w="3224"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18"/>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18"/>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様式第５－（ロ）－③</w:t>
      </w:r>
    </w:p>
    <w:tbl>
      <w:tblPr>
        <w:tblStyle w:val="11"/>
        <w:tblW w:w="1031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18"/>
      </w:tblGrid>
      <w:tr>
        <w:trPr/>
        <w:tc>
          <w:tcPr>
            <w:tcW w:w="10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中小企業信用保険法第２条第５項第５号の規定による認定申請書（ロ－③）</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一戸町長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sz w:val="18"/>
              </w:rPr>
            </w:pPr>
          </w:p>
          <w:p>
            <w:pPr>
              <w:pStyle w:val="15"/>
              <w:jc w:val="left"/>
              <w:rPr>
                <w:rFonts w:hint="default"/>
                <w:sz w:val="18"/>
              </w:rPr>
            </w:pPr>
            <w:r>
              <w:rPr>
                <w:rFonts w:hint="eastAsia"/>
                <w:sz w:val="18"/>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rFonts w:hint="eastAsia"/>
                <w:sz w:val="18"/>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168"/>
              <w:gridCol w:w="3168"/>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p>
              </w:tc>
              <w:tc>
                <w:tcPr>
                  <w:tcW w:w="31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r>
              <w:trPr>
                <w:trHeight w:val="341" w:hRule="atLeast"/>
              </w:trPr>
              <w:tc>
                <w:tcPr>
                  <w:tcW w:w="316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spacing w:val="16"/>
                <w:kern w:val="0"/>
                <w:sz w:val="18"/>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sz w:val="18"/>
              </w:rPr>
              <w:t>(</w:t>
            </w:r>
            <w:r>
              <w:rPr>
                <w:rFonts w:hint="eastAsia" w:ascii="ＭＳ ゴシック" w:hAnsi="ＭＳ ゴシック" w:eastAsia="ＭＳ ゴシック"/>
                <w:color w:val="000000"/>
                <w:spacing w:val="16"/>
                <w:kern w:val="0"/>
                <w:sz w:val="18"/>
              </w:rPr>
              <w:t>日本標準産業分類の細分類番号と細分類業種名</w:t>
            </w:r>
            <w:r>
              <w:rPr>
                <w:rFonts w:hint="eastAsia" w:ascii="ＭＳ ゴシック" w:hAnsi="ＭＳ ゴシック" w:eastAsia="ＭＳ ゴシック"/>
                <w:color w:val="000000"/>
                <w:spacing w:val="16"/>
                <w:kern w:val="0"/>
                <w:sz w:val="18"/>
              </w:rPr>
              <w:t>)</w:t>
            </w:r>
            <w:r>
              <w:rPr>
                <w:rFonts w:hint="eastAsia" w:ascii="ＭＳ ゴシック" w:hAnsi="ＭＳ ゴシック" w:eastAsia="ＭＳ ゴシック"/>
                <w:color w:val="000000"/>
                <w:spacing w:val="16"/>
                <w:kern w:val="0"/>
                <w:sz w:val="18"/>
              </w:rPr>
              <w:t>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①上記の表に記載した指定業種（以下同じ。）に係る原油等の仕入単価の上昇（注２）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Ｅ</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ｅ</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上昇率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Ｅ：指定業種に係る原油等の最近１か月間における平均仕入れ単価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ｅ：指定業種に係るＥの期間に対応する前年１か月間の平均仕入れ単価</w:t>
            </w:r>
            <w:r>
              <w:rPr>
                <w:rFonts w:hint="eastAsia" w:ascii="ＭＳ ゴシック" w:hAnsi="ＭＳ ゴシック" w:eastAsia="ＭＳ ゴシック"/>
                <w:color w:val="000000"/>
                <w:spacing w:val="16"/>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②全体の売上原価のうち指定業種に係る原油等の仕入価格が占める割合（注２）</w:t>
            </w:r>
          </w:p>
          <w:p>
            <w:pPr>
              <w:pStyle w:val="0"/>
              <w:suppressAutoHyphens w:val="1"/>
              <w:kinsoku w:val="0"/>
              <w:wordWrap w:val="0"/>
              <w:overflowPunct w:val="0"/>
              <w:autoSpaceDE w:val="0"/>
              <w:autoSpaceDN w:val="0"/>
              <w:adjustRightInd w:val="0"/>
              <w:spacing w:line="240" w:lineRule="exact"/>
              <w:ind w:firstLine="900" w:firstLineChars="5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u w:val="single" w:color="000000"/>
              </w:rPr>
              <w:t>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依存率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Ｃ：申込時点における最新の全体の売上原価</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rPr>
              <w:t xml:space="preserve">     </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 xml:space="preserve">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Ｓ：Ｃの売上原価に対応する指定業種に係る原油等の仕入価格</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③－１　指定業種に係る製品等価格への転嫁の状況（注３）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Ａ１</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ａ１</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Ｂ１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ｂ１</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＝Ｐ１</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Ｐ１＝</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spacing w:val="16"/>
                <w:kern w:val="0"/>
                <w:sz w:val="18"/>
              </w:rPr>
              <w:t xml:space="preserve">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Ａ１：申込時点における最近３か月間の指定業種に係る原油等の仕入価格</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ａ１：Ａ１の期間に対応する前年３か月間の指定業種に係る原油等の仕入価格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Ｂ１：申込時点における最近３か月間の指定業種に係る売上高</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color w:val="000000"/>
                <w:spacing w:val="16"/>
                <w:kern w:val="0"/>
                <w:sz w:val="18"/>
              </w:rPr>
            </w:pPr>
            <w:r>
              <w:rPr>
                <w:rFonts w:hint="eastAsia" w:ascii="ＭＳ ゴシック" w:hAnsi="ＭＳ ゴシック" w:eastAsia="ＭＳ ゴシック"/>
                <w:color w:val="000000"/>
                <w:kern w:val="0"/>
                <w:sz w:val="18"/>
              </w:rPr>
              <w:t>　ｂ１：Ｂ１の期間に対応する前年３か月間の指定業種に係る売上高</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③－２　全体に係る製品等価格への転嫁の状況（注３）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Ａ１</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ａ１</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Ｂ２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ｂ２</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＝Ｐ２</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Ｐ２＝</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Ａ１：申込時点における最近３か月間の指定業種に係る原油等の仕入価格</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ａ１：Ａ１の期間に対応する前年３か月間の指定業種に係る原油等の仕入価格</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Ｂ２：申込時点における最近３か月間の全体の売上高</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spacing w:val="16"/>
                <w:kern w:val="0"/>
              </w:rPr>
              <mc:AlternateContent>
                <mc:Choice Requires="wps">
                  <w:drawing>
                    <wp:anchor distT="0" distB="0" distL="114300" distR="114300" simplePos="0" relativeHeight="2" behindDoc="0" locked="0" layoutInCell="1" hidden="0" allowOverlap="1">
                      <wp:simplePos x="0" y="0"/>
                      <wp:positionH relativeFrom="column">
                        <wp:posOffset>-9525</wp:posOffset>
                      </wp:positionH>
                      <wp:positionV relativeFrom="paragraph">
                        <wp:posOffset>86995</wp:posOffset>
                      </wp:positionV>
                      <wp:extent cx="6557645" cy="1495425"/>
                      <wp:effectExtent l="0" t="0" r="635" b="63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6557645" cy="1495425"/>
                              </a:xfrm>
                              <a:prstGeom prst="rect">
                                <a:avLst/>
                              </a:prstGeom>
                              <a:noFill/>
                              <a:ln>
                                <a:noFill/>
                              </a:ln>
                            </wps:spPr>
                            <wps:txbx>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kinsoku w:val="0"/>
                                    <w:autoSpaceDE w:val="0"/>
                                    <w:autoSpaceDN w:val="0"/>
                                    <w:spacing w:line="280" w:lineRule="exact"/>
                                    <w:ind w:left="427" w:hanging="427" w:hangingChars="267"/>
                                    <w:jc w:val="left"/>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862" w:hanging="862"/>
                                    <w:jc w:val="left"/>
                                    <w:textAlignment w:val="baseline"/>
                                    <w:rPr>
                                      <w:rFonts w:hint="default" w:ascii="ＭＳ ゴシック" w:hAnsi="ＭＳ ゴシック" w:eastAsia="ＭＳ ゴシック"/>
                                      <w:color w:val="000000"/>
                                      <w:spacing w:val="16"/>
                                      <w:kern w:val="0"/>
                                      <w:sz w:val="16"/>
                                    </w:rPr>
                                  </w:pPr>
                                  <w:r>
                                    <w:rPr>
                                      <w:rFonts w:hint="default" w:ascii="ＭＳ ゴシック" w:hAnsi="ＭＳ ゴシック" w:eastAsia="ＭＳ ゴシック"/>
                                      <w:color w:val="000000"/>
                                      <w:kern w:val="0"/>
                                      <w:sz w:val="16"/>
                                    </w:rPr>
                                    <w:br w:type="page"/>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6.85pt;mso-position-vertical-relative:text;mso-position-horizontal-relative:text;v-text-anchor:top;position:absolute;height:117.75pt;mso-wrap-distance-top:0pt;width:516.35pt;mso-wrap-distance-left:9pt;margin-left:-0.75pt;z-index:2;" o:spid="_x0000_s1026" o:allowincell="t" o:allowoverlap="t" filled="f" stroked="f" o:spt="202" type="#_x0000_t202">
                      <v:fill/>
                      <v:textbox style="layout-flow:horizontal;" inset="2.5399999999999996mm,1.2699999999999998mm,2.5399999999999996mm,1.2699999999999998mm">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（注２）上昇率及び依存率が２０％以上となっていること。</w:t>
                            </w:r>
                          </w:p>
                          <w:p>
                            <w:pPr>
                              <w:pStyle w:val="0"/>
                              <w:suppressAutoHyphens w:val="1"/>
                              <w:spacing w:line="280" w:lineRule="exact"/>
                              <w:ind w:left="738" w:hanging="738"/>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spacing w:line="28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kinsoku w:val="0"/>
                              <w:autoSpaceDE w:val="0"/>
                              <w:autoSpaceDN w:val="0"/>
                              <w:spacing w:line="280" w:lineRule="exact"/>
                              <w:ind w:left="427" w:hanging="427" w:hangingChars="267"/>
                              <w:jc w:val="left"/>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862" w:hanging="862"/>
                              <w:jc w:val="left"/>
                              <w:textAlignment w:val="baseline"/>
                              <w:rPr>
                                <w:rFonts w:hint="default" w:ascii="ＭＳ ゴシック" w:hAnsi="ＭＳ ゴシック" w:eastAsia="ＭＳ ゴシック"/>
                                <w:color w:val="000000"/>
                                <w:spacing w:val="16"/>
                                <w:kern w:val="0"/>
                                <w:sz w:val="16"/>
                              </w:rPr>
                            </w:pPr>
                            <w:r>
                              <w:rPr>
                                <w:rFonts w:hint="default" w:ascii="ＭＳ ゴシック" w:hAnsi="ＭＳ ゴシック" w:eastAsia="ＭＳ ゴシック"/>
                                <w:color w:val="000000"/>
                                <w:kern w:val="0"/>
                                <w:sz w:val="16"/>
                              </w:rPr>
                              <w:br w:type="page"/>
                            </w: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18"/>
              </w:rPr>
              <w:t>　ｂ２：Ｂ２の期間に対応する前年３か月間の全体の売上高</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w:t>
            </w:r>
          </w:p>
        </w:tc>
      </w:tr>
    </w:tbl>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p>
    <w:p>
      <w:pPr>
        <w:pStyle w:val="0"/>
        <w:widowControl w:val="1"/>
        <w:jc w:val="left"/>
        <w:rPr>
          <w:rFonts w:hint="default" w:ascii="ＭＳ ゴシック" w:hAnsi="ＭＳ ゴシック" w:eastAsia="ＭＳ ゴシック"/>
          <w:color w:val="000000"/>
          <w:kern w:val="0"/>
          <w:sz w:val="24"/>
        </w:rPr>
      </w:pPr>
    </w:p>
    <w:p>
      <w:pPr>
        <w:pStyle w:val="0"/>
        <w:rPr>
          <w:rFonts w:hint="default"/>
        </w:rPr>
      </w:pPr>
    </w:p>
    <w:p>
      <w:pPr>
        <w:pStyle w:val="0"/>
        <w:rPr>
          <w:rFonts w:hint="default"/>
        </w:rPr>
      </w:pPr>
    </w:p>
    <w:p>
      <w:pPr>
        <w:pStyle w:val="0"/>
        <w:rPr>
          <w:rFonts w:hint="default"/>
        </w:rPr>
      </w:pPr>
    </w:p>
    <w:p>
      <w:pPr>
        <w:pStyle w:val="0"/>
        <w:rPr>
          <w:rFonts w:hint="default"/>
          <w:sz w:val="18"/>
        </w:rPr>
      </w:pPr>
    </w:p>
    <w:p>
      <w:pPr>
        <w:pStyle w:val="0"/>
        <w:rPr>
          <w:rFonts w:hint="default"/>
          <w:sz w:val="18"/>
        </w:rPr>
      </w:pPr>
      <w:r>
        <w:rPr>
          <w:rFonts w:hint="default" w:ascii="ＭＳ ゴシック" w:hAnsi="ＭＳ ゴシック" w:eastAsia="ＭＳ ゴシック"/>
          <w:sz w:val="24"/>
        </w:rPr>
        <mc:AlternateContent>
          <mc:Choice Requires="wps">
            <w:drawing>
              <wp:anchor distT="0" distB="0" distL="114300" distR="114300" simplePos="0" relativeHeight="3" behindDoc="0" locked="0" layoutInCell="1" hidden="0" allowOverlap="1">
                <wp:simplePos x="0" y="0"/>
                <wp:positionH relativeFrom="column">
                  <wp:posOffset>-19050</wp:posOffset>
                </wp:positionH>
                <wp:positionV relativeFrom="paragraph">
                  <wp:posOffset>67945</wp:posOffset>
                </wp:positionV>
                <wp:extent cx="6328410" cy="1457325"/>
                <wp:effectExtent l="0" t="0" r="635" b="635"/>
                <wp:wrapNone/>
                <wp:docPr id="1027" name="テキスト ボックス 19"/>
                <a:graphic xmlns:a="http://schemas.openxmlformats.org/drawingml/2006/main">
                  <a:graphicData uri="http://schemas.microsoft.com/office/word/2010/wordprocessingShape">
                    <wps:wsp>
                      <wps:cNvPr id="1027" name="テキスト ボックス 19"/>
                      <wps:cNvSpPr txBox="1"/>
                      <wps:spPr>
                        <a:xfrm>
                          <a:off x="0" y="0"/>
                          <a:ext cx="6328410"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認定第　　　　号</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年　　　月　　　日</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申請のとおり、相違ないことを認定いたします。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（注）本認定書の有効期間：　　　　　年　　　月　　　日から　　　　　年　　　月　　　日まで　</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一戸町長　　　　　　　　　　</w:t>
                            </w:r>
                            <w:bookmarkStart w:id="0" w:name="_GoBack"/>
                            <w:bookmarkEnd w:id="0"/>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5.35pt;mso-position-vertical-relative:text;mso-position-horizontal-relative:text;v-text-anchor:top;position:absolute;height:114.75pt;mso-wrap-distance-top:0pt;width:498.3pt;mso-wrap-distance-left:9pt;margin-left:-1.5pt;z-index:3;" o:spid="_x0000_s1027"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認定第　　　　号</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年　　　月　　　日</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申請のとおり、相違ないことを認定いたします。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（注）本認定書の有効期間：　　　　　年　　　月　　　日から　　　　　年　　　月　　　日まで　</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一戸町長　　　　　　　　　　</w:t>
                      </w:r>
                      <w:bookmarkStart w:id="1" w:name="_GoBack"/>
                      <w:bookmarkEnd w:id="1"/>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16"/>
        </w:rPr>
        <w:t>----------------------------------------------------------------------------------------------------------------------------------</w:t>
      </w:r>
    </w:p>
    <w:sectPr>
      <w:pgSz w:w="11906" w:h="16838"/>
      <w:pgMar w:top="57" w:right="720" w:bottom="57"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TotalTime>
  <Pages>1</Pages>
  <Words>272</Words>
  <Characters>1554</Characters>
  <Application>JUST Note</Application>
  <Lines>12</Lines>
  <Paragraphs>3</Paragraphs>
  <CharactersWithSpaces>1823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hbis</dc:creator>
  <cp:lastModifiedBy>大道 一馬</cp:lastModifiedBy>
  <cp:lastPrinted>2012-11-14T04:33:00Z</cp:lastPrinted>
  <dcterms:created xsi:type="dcterms:W3CDTF">2012-11-07T07:17:00Z</dcterms:created>
  <dcterms:modified xsi:type="dcterms:W3CDTF">2020-05-01T02:54:55Z</dcterms:modified>
  <cp:revision>10</cp:revision>
</cp:coreProperties>
</file>