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/>
          <w:color w:val="000000"/>
        </w:rPr>
      </w:pPr>
      <w:bookmarkStart w:id="0" w:name="_GoBack"/>
      <w:bookmarkEnd w:id="0"/>
      <w:r>
        <w:rPr>
          <w:rFonts w:hint="default" w:ascii="ＭＳ 明朝" w:hAnsi="ＭＳ 明朝" w:eastAsia="ＭＳ 明朝"/>
          <w:color w:val="000000"/>
          <w:kern w:val="2"/>
          <w:sz w:val="21"/>
        </w:rPr>
        <w:t>様式第８号（第９条関係）</w:t>
      </w:r>
    </w:p>
    <w:p>
      <w:pPr>
        <w:pStyle w:val="0"/>
        <w:jc w:val="left"/>
        <w:rPr>
          <w:rFonts w:hint="default" w:ascii="ＭＳ 明朝" w:hAnsi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固定資産投資額明細書</w:t>
      </w:r>
    </w:p>
    <w:p>
      <w:pPr>
        <w:pStyle w:val="0"/>
        <w:jc w:val="left"/>
        <w:rPr>
          <w:rFonts w:hint="default" w:ascii="ＭＳ 明朝" w:hAnsi="ＭＳ 明朝"/>
          <w:color w:val="000000"/>
        </w:rPr>
      </w:pPr>
    </w:p>
    <w:tbl>
      <w:tblPr>
        <w:tblStyle w:val="11"/>
        <w:tblW w:w="8310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/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施設設備名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数　　量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単　　価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金　　額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備　　考</w:t>
            </w:r>
          </w:p>
        </w:tc>
      </w:tr>
      <w:tr>
        <w:trPr/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土　　地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小　　計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建　　物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小　　計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償却資産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小　　計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合　　計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/>
          <w:color w:val="000000"/>
          <w:sz w:val="18"/>
        </w:rPr>
      </w:pPr>
      <w:r>
        <w:rPr>
          <w:rFonts w:hint="default" w:ascii="ＭＳ 明朝" w:hAnsi="ＭＳ 明朝" w:eastAsia="ＭＳ 明朝"/>
          <w:color w:val="000000"/>
          <w:kern w:val="2"/>
          <w:sz w:val="18"/>
        </w:rPr>
        <w:t>　注１　土地又は建物の金額の欄には、取得金額を記載すること。</w:t>
      </w:r>
    </w:p>
    <w:p>
      <w:pPr>
        <w:pStyle w:val="0"/>
        <w:ind w:left="540" w:hanging="630" w:hangingChars="300"/>
        <w:jc w:val="left"/>
        <w:rPr>
          <w:rFonts w:hint="default" w:ascii="ＭＳ 明朝" w:hAnsi="ＭＳ 明朝"/>
          <w:color w:val="000000"/>
          <w:sz w:val="18"/>
        </w:rPr>
      </w:pPr>
      <w:r>
        <w:rPr>
          <w:rFonts w:hint="default" w:ascii="ＭＳ 明朝" w:hAnsi="ＭＳ 明朝" w:eastAsia="ＭＳ 明朝"/>
          <w:color w:val="000000"/>
          <w:kern w:val="2"/>
          <w:sz w:val="18"/>
        </w:rPr>
        <w:t>　　２　償却資産の金額の欄には、新規取得設備の場合は取得金額を、県外からの移転設備の場合は、残存価格を記載すること。</w:t>
      </w:r>
    </w:p>
    <w:p>
      <w:pPr>
        <w:pStyle w:val="0"/>
        <w:jc w:val="left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18"/>
        </w:rPr>
        <w:t>　　３　償却資産が県外からの移転設備の場合は、備考欄にその旨記載すること。</w:t>
      </w: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qFormat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qFormat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qFormat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qFormat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682</TotalTime>
  <Pages>1</Pages>
  <Words>0</Words>
  <Characters>168</Characters>
  <Application>JUST Note</Application>
  <Lines>0</Lines>
  <Paragraphs>0</Paragraphs>
  <Company>Hewlett-Packard Company</Company>
  <CharactersWithSpaces>196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2026-10-29T04:04:30Z</dcterms:modified>
  <cp:revision>50</cp:revision>
</cp:coreProperties>
</file>