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様式第１号（第４条関係）</w:t>
      </w:r>
    </w:p>
    <w:p>
      <w:pPr>
        <w:pStyle w:val="0"/>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ind w:right="210" w:rightChars="100"/>
        <w:jc w:val="right"/>
        <w:rPr>
          <w:rFonts w:hint="default" w:ascii="ＭＳ 明朝" w:hAnsi="ＭＳ 明朝" w:eastAsia="ＭＳ 明朝"/>
          <w:color w:val="000000" w:themeColor="text1"/>
          <w:sz w:val="24"/>
        </w:rPr>
      </w:pPr>
    </w:p>
    <w:p>
      <w:pPr>
        <w:pStyle w:val="0"/>
        <w:ind w:right="420" w:firstLine="21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一戸町長　　　　様</w:t>
      </w:r>
    </w:p>
    <w:p>
      <w:pPr>
        <w:pStyle w:val="0"/>
        <w:ind w:right="420" w:firstLine="210" w:firstLineChars="100"/>
        <w:jc w:val="left"/>
        <w:rPr>
          <w:rFonts w:hint="default" w:ascii="ＭＳ 明朝" w:hAnsi="ＭＳ 明朝" w:eastAsia="ＭＳ 明朝"/>
          <w:color w:val="000000" w:themeColor="text1"/>
          <w:sz w:val="24"/>
        </w:rPr>
      </w:pPr>
    </w:p>
    <w:p>
      <w:pPr>
        <w:pStyle w:val="0"/>
        <w:ind w:left="0" w:leftChars="0" w:firstLine="4320" w:firstLineChars="18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　住　　所</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氏　　名</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電話番号</w:t>
      </w:r>
    </w:p>
    <w:p>
      <w:pPr>
        <w:pStyle w:val="0"/>
        <w:jc w:val="right"/>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空き家バンク登録申請書</w:t>
      </w:r>
    </w:p>
    <w:p>
      <w:pPr>
        <w:pStyle w:val="0"/>
        <w:ind w:right="420"/>
        <w:jc w:val="left"/>
        <w:rPr>
          <w:rFonts w:hint="default" w:ascii="ＭＳ 明朝" w:hAnsi="ＭＳ 明朝" w:eastAsia="ＭＳ 明朝"/>
          <w:color w:val="000000" w:themeColor="text1"/>
          <w:sz w:val="24"/>
        </w:rPr>
      </w:pPr>
    </w:p>
    <w:p>
      <w:pPr>
        <w:pStyle w:val="0"/>
        <w:ind w:right="5" w:rightChars="0"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空き家バンクに空き家等の情報を登録したいので、一戸町空き家バンク実施要綱第４条の規定に基づき下記事項に同意して申請します。</w:t>
      </w:r>
    </w:p>
    <w:p>
      <w:pPr>
        <w:pStyle w:val="0"/>
        <w:ind w:right="5" w:rightChars="0" w:firstLine="240" w:firstLineChars="100"/>
        <w:jc w:val="left"/>
        <w:rPr>
          <w:rFonts w:hint="default" w:ascii="ＭＳ 明朝" w:hAnsi="ＭＳ 明朝" w:eastAsia="ＭＳ 明朝"/>
          <w:color w:val="000000" w:themeColor="text1"/>
          <w:sz w:val="24"/>
        </w:rPr>
      </w:pPr>
    </w:p>
    <w:p>
      <w:pPr>
        <w:pStyle w:val="0"/>
        <w:ind w:right="42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ind w:right="42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　空き家等情報</w:t>
      </w:r>
    </w:p>
    <w:tbl>
      <w:tblPr>
        <w:tblStyle w:val="21"/>
        <w:tblW w:w="0" w:type="auto"/>
        <w:tblInd w:w="205" w:type="dxa"/>
        <w:tblLayout w:type="fixed"/>
        <w:tblLook w:firstRow="1" w:lastRow="0" w:firstColumn="1" w:lastColumn="0" w:noHBand="0" w:noVBand="1" w:val="04A0"/>
      </w:tblPr>
      <w:tblGrid>
        <w:gridCol w:w="2310"/>
        <w:gridCol w:w="6720"/>
      </w:tblGrid>
      <w:tr>
        <w:trPr/>
        <w:tc>
          <w:tcPr>
            <w:tcW w:w="2310"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所在地</w:t>
            </w:r>
          </w:p>
        </w:tc>
        <w:tc>
          <w:tcPr>
            <w:tcW w:w="6720" w:type="dxa"/>
            <w:vAlign w:val="top"/>
          </w:tcPr>
          <w:p>
            <w:pPr>
              <w:pStyle w:val="0"/>
              <w:rPr>
                <w:rFonts w:hint="eastAsia" w:asciiTheme="minorEastAsia" w:hAnsiTheme="minorEastAsia" w:eastAsiaTheme="minorEastAsia"/>
                <w:sz w:val="24"/>
              </w:rPr>
            </w:pPr>
          </w:p>
        </w:tc>
      </w:tr>
      <w:tr>
        <w:trPr/>
        <w:tc>
          <w:tcPr>
            <w:tcW w:w="2310"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申請者の権利関係</w:t>
            </w:r>
          </w:p>
        </w:tc>
        <w:tc>
          <w:tcPr>
            <w:tcW w:w="6720" w:type="dxa"/>
            <w:vAlign w:val="top"/>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□建物及び土地の所有者　□建物の所有者（土地は借地）　　　　　□土地の所有者　□その他（　　　　　　　　　　　　　）</w:t>
            </w:r>
          </w:p>
        </w:tc>
      </w:tr>
    </w:tbl>
    <w:p>
      <w:pPr>
        <w:pStyle w:val="0"/>
        <w:ind w:right="42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　同意・誓約事項</w:t>
      </w:r>
    </w:p>
    <w:tbl>
      <w:tblPr>
        <w:tblStyle w:val="20"/>
        <w:tblW w:w="9025" w:type="dxa"/>
        <w:tblInd w:w="210" w:type="dxa"/>
        <w:tblLayout w:type="fixed"/>
        <w:tblLook w:firstRow="1" w:lastRow="0" w:firstColumn="1" w:lastColumn="0" w:noHBand="0" w:noVBand="1" w:val="04A0"/>
      </w:tblPr>
      <w:tblGrid>
        <w:gridCol w:w="6925"/>
        <w:gridCol w:w="2100"/>
      </w:tblGrid>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・登録事業者が作成し提出する空き家バンク登録カードに記載する空き家等の情報及び撮影した現況写真等について、一戸町その他のホームページ等に掲載する</w:t>
            </w:r>
            <w:bookmarkStart w:id="0" w:name="_GoBack"/>
            <w:bookmarkEnd w:id="0"/>
            <w:r>
              <w:rPr>
                <w:rFonts w:hint="eastAsia" w:ascii="ＭＳ 明朝" w:hAnsi="ＭＳ 明朝" w:eastAsia="ＭＳ 明朝"/>
                <w:color w:val="000000" w:themeColor="text1"/>
                <w:sz w:val="24"/>
              </w:rPr>
              <w:t>こと。</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□同意します。</w:t>
            </w:r>
          </w:p>
        </w:tc>
      </w:tr>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・空き家等の利用希望者及び登録事業者に対し、空き家等の情報の全てを提供すること。</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□同意します。</w:t>
            </w:r>
          </w:p>
        </w:tc>
      </w:tr>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・売買、賃貸借に係る契約交渉に関する全てを、所有者等、利用希望者及び物件の媒介又は代理を行う宅地建物取引業者との間で責任をもって行うこと。</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□同意します。</w:t>
            </w:r>
          </w:p>
        </w:tc>
      </w:tr>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・空き家バンクへの登録にあたり、固定資産税の納付状況の確認及び固定資産税課税資料の閲覧を行うこと。</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□同意します。</w:t>
            </w:r>
          </w:p>
        </w:tc>
      </w:tr>
      <w:tr>
        <w:trPr/>
        <w:tc>
          <w:tcPr>
            <w:tcW w:w="6925" w:type="dxa"/>
            <w:vAlign w:val="center"/>
          </w:tcPr>
          <w:p>
            <w:pPr>
              <w:pStyle w:val="0"/>
              <w:ind w:left="210" w:hanging="21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・空き家バンク実施要綱の規定を遵守すること。</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□誓約します。</w:t>
            </w:r>
          </w:p>
        </w:tc>
      </w:tr>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・空き家バンクから得た情報は利用目的に従い利用することとし、他の目的では使用しません。</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□誓約します。</w:t>
            </w:r>
          </w:p>
        </w:tc>
      </w:tr>
      <w:tr>
        <w:trPr/>
        <w:tc>
          <w:tcPr>
            <w:tcW w:w="6925" w:type="dxa"/>
            <w:vAlign w:val="center"/>
          </w:tcPr>
          <w:p>
            <w:pPr>
              <w:pStyle w:val="0"/>
              <w:ind w:left="210" w:hanging="210" w:hangingChars="100"/>
              <w:jc w:val="both"/>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・申請者は、暴力団員による不当な行為の防止等に関する法律（平成３年法律第</w:t>
            </w:r>
            <w:r>
              <w:rPr>
                <w:rFonts w:hint="eastAsia" w:ascii="ＭＳ 明朝" w:hAnsi="ＭＳ 明朝" w:eastAsia="ＭＳ 明朝"/>
                <w:color w:val="000000" w:themeColor="text1"/>
                <w:sz w:val="24"/>
              </w:rPr>
              <w:t>77</w:t>
            </w:r>
            <w:r>
              <w:rPr>
                <w:rFonts w:hint="eastAsia" w:ascii="ＭＳ 明朝" w:hAnsi="ＭＳ 明朝" w:eastAsia="ＭＳ 明朝"/>
                <w:color w:val="000000" w:themeColor="text1"/>
                <w:sz w:val="24"/>
              </w:rPr>
              <w:t>号）第２条第６号に規定する暴力団員には該当しません。</w:t>
            </w:r>
          </w:p>
        </w:tc>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□誓約します。</w:t>
            </w:r>
          </w:p>
        </w:tc>
      </w:tr>
    </w:tbl>
    <w:p>
      <w:pPr>
        <w:pStyle w:val="0"/>
        <w:ind w:leftChars="0" w:right="420" w:rightChars="0" w:firstLineChars="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　添付書類</w:t>
      </w:r>
    </w:p>
    <w:p>
      <w:pPr>
        <w:pStyle w:val="0"/>
        <w:ind w:left="210" w:leftChars="100" w:right="420" w:rightChars="0" w:firstLine="0" w:firstLineChars="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⑴　申請者の住民票の写し</w:t>
      </w:r>
    </w:p>
    <w:p>
      <w:pPr>
        <w:pStyle w:val="0"/>
        <w:ind w:left="210" w:leftChars="100" w:right="420" w:rightChars="0" w:firstLine="0" w:firstLineChars="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⑵　空き家等に係る登記事項証明書</w:t>
      </w:r>
    </w:p>
    <w:p>
      <w:pPr>
        <w:pStyle w:val="0"/>
        <w:ind w:left="690" w:leftChars="100" w:right="5" w:rightChars="0" w:hanging="480" w:hangingChars="2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⑶　空き家バンク登録同意書（建物と敷地の所有者が別の場合）</w:t>
      </w:r>
    </w:p>
    <w:p>
      <w:pPr>
        <w:pStyle w:val="0"/>
        <w:ind w:left="0" w:leftChars="0" w:hanging="240" w:hangingChars="100"/>
        <w:rPr>
          <w:rFonts w:hint="eastAsia" w:asciiTheme="minorEastAsia" w:hAnsiTheme="minorEastAsia" w:eastAsiaTheme="minorEastAsia"/>
          <w:sz w:val="32"/>
        </w:rPr>
      </w:pPr>
      <w:r>
        <w:rPr>
          <w:rFonts w:hint="eastAsia" w:ascii="ＭＳ 明朝" w:hAnsi="ＭＳ 明朝" w:eastAsia="ＭＳ 明朝"/>
          <w:color w:val="000000" w:themeColor="text1"/>
          <w:sz w:val="24"/>
        </w:rPr>
        <w:t>※　申請書提出後に現地確認を実施し、その結果、空き家バンクに登録されない場合があります。</w:t>
      </w:r>
    </w:p>
    <w:sectPr>
      <w:pgSz w:w="11906" w:h="16838"/>
      <w:pgMar w:top="1417" w:right="850" w:bottom="737"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3958</TotalTime>
  <Pages>1</Pages>
  <Words>1</Words>
  <Characters>681</Characters>
  <Application>JUST Note</Application>
  <Lines>52</Lines>
  <Paragraphs>33</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2023-10-31T02:31:32Z</cp:lastPrinted>
  <dcterms:created xsi:type="dcterms:W3CDTF">2016-11-09T04:24:00Z</dcterms:created>
  <dcterms:modified xsi:type="dcterms:W3CDTF">2023-11-30T08:04:14Z</dcterms:modified>
  <cp:revision>10</cp:revision>
</cp:coreProperties>
</file>