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19" w:rsidRPr="000919B7" w:rsidRDefault="000919B7">
      <w:pPr>
        <w:widowControl w:val="0"/>
        <w:autoSpaceDE w:val="0"/>
        <w:autoSpaceDN w:val="0"/>
        <w:adjustRightInd w:val="0"/>
        <w:ind w:leftChars="0" w:left="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注記</w:t>
      </w:r>
    </w:p>
    <w:p w:rsidR="00A07E19" w:rsidRPr="000919B7" w:rsidRDefault="000919B7">
      <w:pPr>
        <w:widowControl w:val="0"/>
        <w:autoSpaceDE w:val="0"/>
        <w:autoSpaceDN w:val="0"/>
        <w:adjustRightInd w:val="0"/>
        <w:ind w:leftChars="0" w:left="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１　重要な会計方針</w:t>
      </w:r>
    </w:p>
    <w:p w:rsidR="00A07E19" w:rsidRPr="000919B7"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⑴　有形固定資産等の評価基準及び評価方法</w:t>
      </w:r>
    </w:p>
    <w:p w:rsidR="00A07E19" w:rsidRPr="000919B7"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原則として昭和</w:t>
      </w:r>
      <w:r w:rsidRPr="000919B7">
        <w:rPr>
          <w:rFonts w:asciiTheme="minorEastAsia" w:hAnsiTheme="minorEastAsia"/>
          <w:color w:val="000000" w:themeColor="text1"/>
          <w:kern w:val="0"/>
        </w:rPr>
        <w:t>60</w:t>
      </w:r>
      <w:r w:rsidRPr="000919B7">
        <w:rPr>
          <w:rFonts w:asciiTheme="minorEastAsia" w:hAnsiTheme="minorEastAsia" w:hint="eastAsia"/>
          <w:color w:val="000000" w:themeColor="text1"/>
          <w:kern w:val="0"/>
        </w:rPr>
        <w:t>年度以降取得分については「取得原価」により評価を行い、昭和</w:t>
      </w:r>
      <w:r w:rsidRPr="000919B7">
        <w:rPr>
          <w:rFonts w:asciiTheme="minorEastAsia" w:hAnsiTheme="minorEastAsia"/>
          <w:color w:val="000000" w:themeColor="text1"/>
          <w:kern w:val="0"/>
        </w:rPr>
        <w:t>59</w:t>
      </w:r>
      <w:r w:rsidRPr="000919B7">
        <w:rPr>
          <w:rFonts w:asciiTheme="minorEastAsia" w:hAnsiTheme="minorEastAsia" w:hint="eastAsia"/>
          <w:color w:val="000000" w:themeColor="text1"/>
          <w:kern w:val="0"/>
        </w:rPr>
        <w:t>年度以前取得分については「再調達原価」で計上しています。ただし、開始時における有形固定資産については、昭和</w:t>
      </w:r>
      <w:r w:rsidRPr="000919B7">
        <w:rPr>
          <w:rFonts w:asciiTheme="minorEastAsia" w:hAnsiTheme="minorEastAsia"/>
          <w:color w:val="000000" w:themeColor="text1"/>
          <w:kern w:val="0"/>
        </w:rPr>
        <w:t>60</w:t>
      </w:r>
      <w:r w:rsidRPr="000919B7">
        <w:rPr>
          <w:rFonts w:asciiTheme="minorEastAsia" w:hAnsiTheme="minorEastAsia" w:hint="eastAsia"/>
          <w:color w:val="000000" w:themeColor="text1"/>
          <w:kern w:val="0"/>
        </w:rPr>
        <w:t>年度以降取得分であっても取得原価が不明なものは再調達原価としています。</w:t>
      </w:r>
    </w:p>
    <w:p w:rsidR="00A07E19" w:rsidRPr="000919B7"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道路・河川及び水路の敷地のうち、取得原価が不明なものは備忘価額１円としています。</w:t>
      </w:r>
    </w:p>
    <w:p w:rsidR="00A07E19" w:rsidRPr="000919B7"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なお、開始後については、原則として再評価は行わないこととしております。</w:t>
      </w:r>
    </w:p>
    <w:p w:rsidR="00A07E19" w:rsidRPr="000919B7"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⑵　有価証券等の評価基準及び評価方法</w:t>
      </w:r>
    </w:p>
    <w:p w:rsidR="00A07E19" w:rsidRPr="000919B7" w:rsidRDefault="000919B7">
      <w:pPr>
        <w:widowControl w:val="0"/>
        <w:autoSpaceDE w:val="0"/>
        <w:autoSpaceDN w:val="0"/>
        <w:adjustRightInd w:val="0"/>
        <w:ind w:leftChars="200" w:left="840" w:hangingChars="200" w:hanging="42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①　満期保有目的有価証券・・・・・・・・・・・・・取得原価</w:t>
      </w:r>
    </w:p>
    <w:p w:rsidR="00A07E19" w:rsidRPr="000919B7" w:rsidRDefault="000919B7">
      <w:pPr>
        <w:widowControl w:val="0"/>
        <w:autoSpaceDE w:val="0"/>
        <w:autoSpaceDN w:val="0"/>
        <w:adjustRightInd w:val="0"/>
        <w:ind w:leftChars="400" w:left="84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ただし、取得原価と額面金額に差がある場合は償却原価法により計上します。</w:t>
      </w:r>
    </w:p>
    <w:p w:rsidR="00A07E19" w:rsidRPr="000919B7"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②　満期保有目的以外の有価証券</w:t>
      </w:r>
    </w:p>
    <w:p w:rsidR="00A07E19" w:rsidRPr="000919B7"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ア．市場価格のあるもの・・・・・・・・・・・・・基準日時点における市場価格</w:t>
      </w:r>
    </w:p>
    <w:p w:rsidR="00A07E19" w:rsidRPr="000919B7"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イ．市場価格のないもの・・・・・・・・・・・・・取得原価</w:t>
      </w:r>
    </w:p>
    <w:p w:rsidR="00A07E19" w:rsidRPr="000919B7"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ただし、発行会社の財政状況の悪化により有価証券の価値が著しく低下した場合には、相当の減額を行うこととしております。なお、有価証券の価値の低下割合が</w:t>
      </w:r>
      <w:r w:rsidRPr="000919B7">
        <w:rPr>
          <w:rFonts w:asciiTheme="minorEastAsia" w:hAnsiTheme="minorEastAsia"/>
          <w:color w:val="000000" w:themeColor="text1"/>
          <w:kern w:val="0"/>
        </w:rPr>
        <w:t>30</w:t>
      </w:r>
      <w:r w:rsidRPr="000919B7">
        <w:rPr>
          <w:rFonts w:asciiTheme="minorEastAsia" w:hAnsiTheme="minorEastAsia" w:hint="eastAsia"/>
          <w:color w:val="000000" w:themeColor="text1"/>
          <w:kern w:val="0"/>
        </w:rPr>
        <w:t>％以上である場合には、「著しく低下した場合」に該当するものとしています。</w:t>
      </w:r>
    </w:p>
    <w:p w:rsidR="00A07E19" w:rsidRPr="000919B7"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③　出資金</w:t>
      </w:r>
    </w:p>
    <w:p w:rsidR="00A07E19" w:rsidRPr="000919B7"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ア．市場価格のあるもの</w:t>
      </w:r>
    </w:p>
    <w:p w:rsidR="00A07E19" w:rsidRPr="000919B7"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なし</w:t>
      </w:r>
    </w:p>
    <w:p w:rsidR="00A07E19" w:rsidRPr="000919B7"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イ．市場価格のないもの・・・・・・・・・・・・・出資金額</w:t>
      </w:r>
    </w:p>
    <w:p w:rsidR="00A07E19" w:rsidRPr="000919B7"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ただし、市場価格のないものについて、出資先の財政状況の悪化により出資金の価値が著しく低下した場合には、相当の減額を行うこととしております。なお、出資金の価値の低下割合が</w:t>
      </w:r>
      <w:r w:rsidRPr="000919B7">
        <w:rPr>
          <w:rFonts w:asciiTheme="minorEastAsia" w:hAnsiTheme="minorEastAsia"/>
          <w:color w:val="000000" w:themeColor="text1"/>
          <w:kern w:val="0"/>
        </w:rPr>
        <w:t>30</w:t>
      </w:r>
      <w:r w:rsidRPr="000919B7">
        <w:rPr>
          <w:rFonts w:asciiTheme="minorEastAsia" w:hAnsiTheme="minorEastAsia" w:hint="eastAsia"/>
          <w:color w:val="000000" w:themeColor="text1"/>
          <w:kern w:val="0"/>
        </w:rPr>
        <w:t>％以上である場合には、「著しく低下した場合」に該当するものとしています。</w:t>
      </w:r>
    </w:p>
    <w:p w:rsidR="00A07E19" w:rsidRPr="000919B7"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⑶　棚卸資産の評価基準及び評価方法</w:t>
      </w:r>
    </w:p>
    <w:p w:rsidR="00A07E19" w:rsidRPr="000919B7"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貯蔵品　先入先出法による原価法</w:t>
      </w:r>
    </w:p>
    <w:p w:rsidR="00A07E19" w:rsidRPr="000919B7"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⑷　有形固定資産等の減価償却の方法</w:t>
      </w:r>
    </w:p>
    <w:p w:rsidR="00A07E19" w:rsidRPr="000919B7"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①　有形固定資産（リース資産を除く。）・・・・定額法</w:t>
      </w:r>
    </w:p>
    <w:p w:rsidR="00A07E19" w:rsidRPr="000919B7"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②　無形固定資産（リース資産を除く。）・・・・定額法</w:t>
      </w:r>
    </w:p>
    <w:p w:rsidR="00A07E19" w:rsidRPr="000919B7"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0919B7">
        <w:rPr>
          <w:rFonts w:asciiTheme="minorEastAsia" w:hAnsiTheme="minorEastAsia" w:hint="eastAsia"/>
          <w:color w:val="000000" w:themeColor="text1"/>
          <w:kern w:val="0"/>
        </w:rPr>
        <w:t>③　所有権移転ファイナンス・リース取引に係るリース資産（リース期間が１年以内のリース取引及びリース契約１件あたりのリース料総額が</w:t>
      </w:r>
      <w:r w:rsidRPr="000919B7">
        <w:rPr>
          <w:rFonts w:asciiTheme="minorEastAsia" w:hAnsiTheme="minorEastAsia"/>
          <w:color w:val="000000" w:themeColor="text1"/>
          <w:kern w:val="0"/>
        </w:rPr>
        <w:t>300</w:t>
      </w:r>
      <w:r w:rsidRPr="000919B7">
        <w:rPr>
          <w:rFonts w:asciiTheme="minorEastAsia" w:hAnsiTheme="minorEastAsia" w:hint="eastAsia"/>
          <w:color w:val="000000" w:themeColor="text1"/>
          <w:kern w:val="0"/>
        </w:rPr>
        <w:t>万円以下のファイナンス・リース取引を除く。）・・・自己所有資産と同一の方法</w:t>
      </w:r>
    </w:p>
    <w:p w:rsidR="00A07E19" w:rsidRPr="000919B7" w:rsidRDefault="00A07E19">
      <w:pPr>
        <w:widowControl w:val="0"/>
        <w:autoSpaceDE w:val="0"/>
        <w:autoSpaceDN w:val="0"/>
        <w:adjustRightInd w:val="0"/>
        <w:ind w:leftChars="200" w:left="630" w:hangingChars="100" w:hanging="210"/>
        <w:jc w:val="left"/>
        <w:rPr>
          <w:rFonts w:asciiTheme="minorEastAsia" w:hAnsiTheme="minorEastAsia"/>
          <w:color w:val="FF0000"/>
          <w:kern w:val="0"/>
        </w:rPr>
      </w:pPr>
    </w:p>
    <w:p w:rsidR="00A07E19" w:rsidRPr="004D007E"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4D007E">
        <w:rPr>
          <w:rFonts w:asciiTheme="minorEastAsia" w:hAnsiTheme="minorEastAsia" w:hint="eastAsia"/>
          <w:color w:val="000000" w:themeColor="text1"/>
          <w:kern w:val="0"/>
        </w:rPr>
        <w:lastRenderedPageBreak/>
        <w:t>⑸　引当金の計上基準及び算定方法</w:t>
      </w:r>
    </w:p>
    <w:p w:rsidR="00A07E19" w:rsidRPr="004D007E"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4D007E">
        <w:rPr>
          <w:rFonts w:asciiTheme="minorEastAsia" w:hAnsiTheme="minorEastAsia" w:hint="eastAsia"/>
          <w:color w:val="000000" w:themeColor="text1"/>
          <w:kern w:val="0"/>
        </w:rPr>
        <w:t>①　投資損失引当金</w:t>
      </w:r>
    </w:p>
    <w:p w:rsidR="00A07E19" w:rsidRPr="004D007E"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4D007E">
        <w:rPr>
          <w:rFonts w:asciiTheme="minorEastAsia" w:hAnsiTheme="minorEastAsia" w:hint="eastAsia"/>
          <w:color w:val="000000" w:themeColor="text1"/>
          <w:kern w:val="0"/>
        </w:rPr>
        <w:t>なし</w:t>
      </w:r>
    </w:p>
    <w:p w:rsidR="00A07E19" w:rsidRPr="004D007E"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4D007E">
        <w:rPr>
          <w:rFonts w:asciiTheme="minorEastAsia" w:hAnsiTheme="minorEastAsia" w:hint="eastAsia"/>
          <w:color w:val="000000" w:themeColor="text1"/>
          <w:kern w:val="0"/>
        </w:rPr>
        <w:t>②　徴収不能引当金</w:t>
      </w:r>
    </w:p>
    <w:p w:rsidR="00A07E19" w:rsidRPr="004D007E"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4D007E">
        <w:rPr>
          <w:rFonts w:asciiTheme="minorEastAsia" w:hAnsiTheme="minorEastAsia" w:hint="eastAsia"/>
          <w:color w:val="000000" w:themeColor="text1"/>
          <w:kern w:val="0"/>
        </w:rPr>
        <w:t>未収金及び長期延滞債権については、過去５年間の平均不能欠損率により徴収不能見込額を計上しています。</w:t>
      </w:r>
    </w:p>
    <w:p w:rsidR="00A07E19" w:rsidRPr="004D007E"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4D007E">
        <w:rPr>
          <w:rFonts w:asciiTheme="minorEastAsia" w:hAnsiTheme="minorEastAsia" w:hint="eastAsia"/>
          <w:color w:val="000000" w:themeColor="text1"/>
          <w:kern w:val="0"/>
        </w:rPr>
        <w:t>③　退職手当引当金</w:t>
      </w:r>
    </w:p>
    <w:p w:rsidR="00A07E19" w:rsidRPr="004D007E"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4D007E">
        <w:rPr>
          <w:rFonts w:asciiTheme="minorEastAsia" w:hAnsiTheme="minorEastAsia" w:hint="eastAsia"/>
          <w:color w:val="000000" w:themeColor="text1"/>
          <w:kern w:val="0"/>
        </w:rPr>
        <w:t>退職手当債務から組合への加入時以降の負担金の累計額から既に職員に対し退職手当として支給された額の総額を控除した額に、組合における積立金額の運用益のうち一戸町へ按分される額を加算した額を控除した額を計上しています。</w:t>
      </w:r>
    </w:p>
    <w:p w:rsidR="00A07E19" w:rsidRPr="004D007E"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4D007E">
        <w:rPr>
          <w:rFonts w:asciiTheme="minorEastAsia" w:hAnsiTheme="minorEastAsia" w:hint="eastAsia"/>
          <w:color w:val="000000" w:themeColor="text1"/>
          <w:kern w:val="0"/>
        </w:rPr>
        <w:t>④　損失補償等引当金</w:t>
      </w:r>
    </w:p>
    <w:p w:rsidR="00A07E19" w:rsidRPr="004D007E"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4D007E">
        <w:rPr>
          <w:rFonts w:asciiTheme="minorEastAsia" w:hAnsiTheme="minorEastAsia" w:hint="eastAsia"/>
          <w:color w:val="000000" w:themeColor="text1"/>
          <w:kern w:val="0"/>
        </w:rPr>
        <w:t>なし</w:t>
      </w:r>
    </w:p>
    <w:p w:rsidR="00A07E19" w:rsidRPr="004D007E"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4D007E">
        <w:rPr>
          <w:rFonts w:asciiTheme="minorEastAsia" w:hAnsiTheme="minorEastAsia" w:hint="eastAsia"/>
          <w:color w:val="000000" w:themeColor="text1"/>
          <w:kern w:val="0"/>
        </w:rPr>
        <w:t>⑤　賞与等引当金</w:t>
      </w:r>
    </w:p>
    <w:p w:rsidR="00A07E19" w:rsidRPr="004D007E"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4D007E">
        <w:rPr>
          <w:rFonts w:asciiTheme="minorEastAsia" w:hAnsiTheme="minorEastAsia" w:hint="eastAsia"/>
          <w:color w:val="000000" w:themeColor="text1"/>
          <w:kern w:val="0"/>
        </w:rPr>
        <w:t>翌年度の６月支給予定の期末手当及び勤勉手当並びにそれらに係る法定福利費相当額の支出見込額について、それぞれ本会計年度の期間に対応する部分を計上しています。</w:t>
      </w:r>
    </w:p>
    <w:p w:rsidR="00A07E19" w:rsidRPr="000059C6"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⑹　リース取引の処理方法</w:t>
      </w:r>
    </w:p>
    <w:p w:rsidR="00A07E19" w:rsidRPr="000059C6"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①　ファイナンス・リース取引</w:t>
      </w:r>
    </w:p>
    <w:p w:rsidR="00A07E19" w:rsidRPr="000059C6" w:rsidRDefault="000919B7">
      <w:pPr>
        <w:widowControl w:val="0"/>
        <w:autoSpaceDE w:val="0"/>
        <w:autoSpaceDN w:val="0"/>
        <w:adjustRightInd w:val="0"/>
        <w:ind w:leftChars="300" w:left="63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ア．所有権移転ファイナンス・リース取引（リース期間が１年以内のリース取引及びリース料総額が</w:t>
      </w:r>
      <w:r w:rsidRPr="000059C6">
        <w:rPr>
          <w:rFonts w:asciiTheme="minorEastAsia" w:hAnsiTheme="minorEastAsia"/>
          <w:color w:val="000000" w:themeColor="text1"/>
          <w:kern w:val="0"/>
        </w:rPr>
        <w:t>300</w:t>
      </w:r>
      <w:r w:rsidRPr="000059C6">
        <w:rPr>
          <w:rFonts w:asciiTheme="minorEastAsia" w:hAnsiTheme="minorEastAsia" w:hint="eastAsia"/>
          <w:color w:val="000000" w:themeColor="text1"/>
          <w:kern w:val="0"/>
        </w:rPr>
        <w:t>万円以下のファイナンス・リースを除く。）</w:t>
      </w:r>
    </w:p>
    <w:p w:rsidR="00A07E19" w:rsidRPr="000059C6"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通常の売買取引に係る方法に準じた会計処理を行っています。</w:t>
      </w:r>
    </w:p>
    <w:p w:rsidR="00A07E19" w:rsidRPr="000059C6"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イ．ア以外のファイナンス・リース取引</w:t>
      </w:r>
    </w:p>
    <w:p w:rsidR="00A07E19" w:rsidRPr="000059C6"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通常の賃貸借取引に係る方法に準じた会計処理を行っています。</w:t>
      </w:r>
    </w:p>
    <w:p w:rsidR="00A07E19" w:rsidRPr="000059C6"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②　オペレーティング・リース取引</w:t>
      </w:r>
    </w:p>
    <w:p w:rsidR="00A07E19" w:rsidRPr="000059C6"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通常の賃貸借取引に係る方法に準じた会計処理を行っています。</w:t>
      </w:r>
    </w:p>
    <w:p w:rsidR="00A07E19" w:rsidRPr="000059C6"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⑺　資金収支計算書における資金の範囲</w:t>
      </w:r>
    </w:p>
    <w:p w:rsidR="00A07E19" w:rsidRPr="000059C6"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現金（手許現金及び要求払預金）及び現金同等物。</w:t>
      </w:r>
    </w:p>
    <w:p w:rsidR="00A07E19" w:rsidRPr="000059C6"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なお、現金及び現金同等物には、出納整理期間における取引により発生する資金の受払いを含んでいます。</w:t>
      </w:r>
    </w:p>
    <w:p w:rsidR="00A07E19" w:rsidRPr="000059C6"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歳計外現金は、資金収支計算書の資金の範囲には含めませんが、欄外注記として表示しています。</w:t>
      </w:r>
    </w:p>
    <w:p w:rsidR="00A07E19" w:rsidRPr="000059C6"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資金収支計算書の収支尻（本年度末資金残高）に本年度末歳計外現金残高を加えたもの（本年度末現金預金残高）は、貸借対照表の流動資産の現金預金と連動します。</w:t>
      </w:r>
    </w:p>
    <w:p w:rsidR="00A07E19" w:rsidRPr="000059C6"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⑻　その他財務書類作成のための基本となる重要な事項</w:t>
      </w:r>
    </w:p>
    <w:p w:rsidR="00A07E19" w:rsidRPr="000059C6"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①　物品及びソフトウェアの計上基準</w:t>
      </w:r>
    </w:p>
    <w:p w:rsidR="00A07E19" w:rsidRPr="000059C6"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物品については、原則として取得原価が</w:t>
      </w:r>
      <w:r w:rsidRPr="000059C6">
        <w:rPr>
          <w:rFonts w:asciiTheme="minorEastAsia" w:hAnsiTheme="minorEastAsia"/>
          <w:color w:val="000000" w:themeColor="text1"/>
          <w:kern w:val="0"/>
        </w:rPr>
        <w:t>50</w:t>
      </w:r>
      <w:r w:rsidRPr="000059C6">
        <w:rPr>
          <w:rFonts w:asciiTheme="minorEastAsia" w:hAnsiTheme="minorEastAsia" w:hint="eastAsia"/>
          <w:color w:val="000000" w:themeColor="text1"/>
          <w:kern w:val="0"/>
        </w:rPr>
        <w:t>万円以上の場合に資産として計上しま</w:t>
      </w:r>
      <w:r w:rsidRPr="000059C6">
        <w:rPr>
          <w:rFonts w:asciiTheme="minorEastAsia" w:hAnsiTheme="minorEastAsia" w:hint="eastAsia"/>
          <w:color w:val="000000" w:themeColor="text1"/>
          <w:kern w:val="0"/>
        </w:rPr>
        <w:lastRenderedPageBreak/>
        <w:t>す。ソフトウェアについても物品の取扱いに準じています。</w:t>
      </w:r>
    </w:p>
    <w:p w:rsidR="00A07E19" w:rsidRPr="000059C6"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②　資本的支出と修繕費の区分基準</w:t>
      </w:r>
    </w:p>
    <w:p w:rsidR="00A07E19" w:rsidRPr="000059C6"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 xml:space="preserve">　　資本的支出は固定資産の価値を高め、耐久性を増すこととなると認められる経費とし、金額的区分基準については、</w:t>
      </w:r>
      <w:r w:rsidRPr="000059C6">
        <w:rPr>
          <w:rFonts w:asciiTheme="minorEastAsia" w:hAnsiTheme="minorEastAsia"/>
          <w:color w:val="000000" w:themeColor="text1"/>
          <w:kern w:val="0"/>
        </w:rPr>
        <w:t>20</w:t>
      </w:r>
      <w:r w:rsidRPr="000059C6">
        <w:rPr>
          <w:rFonts w:asciiTheme="minorEastAsia" w:hAnsiTheme="minorEastAsia" w:hint="eastAsia"/>
          <w:color w:val="000000" w:themeColor="text1"/>
          <w:kern w:val="0"/>
        </w:rPr>
        <w:t>万円未満であるときに修繕費とします。また、金額が20万円以上であっても明らかに修繕費となる費用は修繕費とします。</w:t>
      </w:r>
    </w:p>
    <w:p w:rsidR="00A07E19" w:rsidRPr="000059C6"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ただし、道路（公共工作物）に関しては、金額の基準を定めません。（カーブミラー等の新設は</w:t>
      </w:r>
      <w:r w:rsidRPr="000059C6">
        <w:rPr>
          <w:rFonts w:asciiTheme="minorEastAsia" w:hAnsiTheme="minorEastAsia"/>
          <w:color w:val="000000" w:themeColor="text1"/>
          <w:kern w:val="0"/>
        </w:rPr>
        <w:t>20</w:t>
      </w:r>
      <w:r w:rsidRPr="000059C6">
        <w:rPr>
          <w:rFonts w:asciiTheme="minorEastAsia" w:hAnsiTheme="minorEastAsia" w:hint="eastAsia"/>
          <w:color w:val="000000" w:themeColor="text1"/>
          <w:kern w:val="0"/>
        </w:rPr>
        <w:t>万円未満であっても計上。ただし区画線は</w:t>
      </w:r>
      <w:r w:rsidRPr="000059C6">
        <w:rPr>
          <w:rFonts w:asciiTheme="minorEastAsia" w:hAnsiTheme="minorEastAsia"/>
          <w:color w:val="000000" w:themeColor="text1"/>
          <w:kern w:val="0"/>
        </w:rPr>
        <w:t>20</w:t>
      </w:r>
      <w:r w:rsidRPr="000059C6">
        <w:rPr>
          <w:rFonts w:asciiTheme="minorEastAsia" w:hAnsiTheme="minorEastAsia" w:hint="eastAsia"/>
          <w:color w:val="000000" w:themeColor="text1"/>
          <w:kern w:val="0"/>
        </w:rPr>
        <w:t>万円以上であっても計上しません。）</w:t>
      </w:r>
    </w:p>
    <w:p w:rsidR="00A07E19" w:rsidRPr="000059C6"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③　消費税及び地方消費税の会計処理</w:t>
      </w:r>
    </w:p>
    <w:p w:rsidR="00A07E19" w:rsidRPr="000059C6"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原則として税込方式により、法適用公営企業については一部税抜方式によっています。</w:t>
      </w:r>
    </w:p>
    <w:p w:rsidR="00A07E19" w:rsidRPr="000059C6" w:rsidRDefault="000919B7">
      <w:pPr>
        <w:widowControl w:val="0"/>
        <w:autoSpaceDE w:val="0"/>
        <w:autoSpaceDN w:val="0"/>
        <w:adjustRightInd w:val="0"/>
        <w:ind w:leftChars="0" w:left="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２　重要な会計方針の変更等</w:t>
      </w:r>
    </w:p>
    <w:p w:rsidR="00A07E19" w:rsidRPr="000059C6" w:rsidRDefault="000919B7">
      <w:pPr>
        <w:widowControl w:val="0"/>
        <w:autoSpaceDE w:val="0"/>
        <w:autoSpaceDN w:val="0"/>
        <w:adjustRightInd w:val="0"/>
        <w:ind w:leftChars="0" w:left="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 xml:space="preserve">　　なし</w:t>
      </w:r>
    </w:p>
    <w:p w:rsidR="00A07E19" w:rsidRPr="000059C6" w:rsidRDefault="000919B7">
      <w:pPr>
        <w:widowControl w:val="0"/>
        <w:autoSpaceDE w:val="0"/>
        <w:autoSpaceDN w:val="0"/>
        <w:adjustRightInd w:val="0"/>
        <w:ind w:leftChars="0" w:left="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３　重要な後発事象</w:t>
      </w:r>
    </w:p>
    <w:p w:rsidR="00A07E19" w:rsidRPr="000059C6" w:rsidRDefault="000919B7">
      <w:pPr>
        <w:widowControl w:val="0"/>
        <w:autoSpaceDE w:val="0"/>
        <w:autoSpaceDN w:val="0"/>
        <w:adjustRightInd w:val="0"/>
        <w:ind w:leftChars="0" w:left="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 xml:space="preserve">　　なし</w:t>
      </w:r>
    </w:p>
    <w:p w:rsidR="00A07E19" w:rsidRPr="000059C6" w:rsidRDefault="000919B7">
      <w:pPr>
        <w:widowControl w:val="0"/>
        <w:autoSpaceDE w:val="0"/>
        <w:autoSpaceDN w:val="0"/>
        <w:adjustRightInd w:val="0"/>
        <w:ind w:leftChars="0" w:left="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４　偶発債務</w:t>
      </w:r>
    </w:p>
    <w:p w:rsidR="00A07E19" w:rsidRPr="000059C6" w:rsidRDefault="000919B7">
      <w:pPr>
        <w:widowControl w:val="0"/>
        <w:autoSpaceDE w:val="0"/>
        <w:autoSpaceDN w:val="0"/>
        <w:adjustRightInd w:val="0"/>
        <w:ind w:leftChars="0" w:left="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 xml:space="preserve">　　なし</w:t>
      </w:r>
    </w:p>
    <w:p w:rsidR="00A07E19" w:rsidRPr="000059C6" w:rsidRDefault="000919B7">
      <w:pPr>
        <w:widowControl w:val="0"/>
        <w:autoSpaceDE w:val="0"/>
        <w:autoSpaceDN w:val="0"/>
        <w:adjustRightInd w:val="0"/>
        <w:ind w:leftChars="0" w:left="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５　追加情報</w:t>
      </w:r>
    </w:p>
    <w:p w:rsidR="00A07E19" w:rsidRPr="000059C6"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⑴　財務書類の内容を理解するために必要と認められる事項</w:t>
      </w:r>
    </w:p>
    <w:p w:rsidR="00A07E19" w:rsidRPr="000059C6"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①　財務書類の作成基準日は、会計年度末（３月</w:t>
      </w:r>
      <w:r w:rsidRPr="000059C6">
        <w:rPr>
          <w:rFonts w:asciiTheme="minorEastAsia" w:hAnsiTheme="minorEastAsia"/>
          <w:color w:val="000000" w:themeColor="text1"/>
          <w:kern w:val="0"/>
        </w:rPr>
        <w:t>31</w:t>
      </w:r>
      <w:r w:rsidRPr="000059C6">
        <w:rPr>
          <w:rFonts w:asciiTheme="minorEastAsia" w:hAnsiTheme="minorEastAsia" w:hint="eastAsia"/>
          <w:color w:val="000000" w:themeColor="text1"/>
          <w:kern w:val="0"/>
        </w:rPr>
        <w:t>日）ですが、地方自治法第</w:t>
      </w:r>
      <w:r w:rsidRPr="000059C6">
        <w:rPr>
          <w:rFonts w:asciiTheme="minorEastAsia" w:hAnsiTheme="minorEastAsia"/>
          <w:color w:val="000000" w:themeColor="text1"/>
          <w:kern w:val="0"/>
        </w:rPr>
        <w:t>235</w:t>
      </w:r>
      <w:r w:rsidRPr="000059C6">
        <w:rPr>
          <w:rFonts w:asciiTheme="minorEastAsia" w:hAnsiTheme="minorEastAsia" w:hint="eastAsia"/>
          <w:color w:val="000000" w:themeColor="text1"/>
          <w:kern w:val="0"/>
        </w:rPr>
        <w:t>条の５の規定により、出納整理期間における現金の受払い等を終了した後の計数をもって会計年度末の計数としております。</w:t>
      </w:r>
    </w:p>
    <w:p w:rsidR="00A07E19" w:rsidRPr="000059C6"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②　地方公共団体の財政の健全化に関する法律における健全化判断比率の状況は、次のとおりです。</w:t>
      </w:r>
    </w:p>
    <w:p w:rsidR="00A07E19" w:rsidRPr="000059C6"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 xml:space="preserve">実質赤字比率　　　</w:t>
      </w:r>
      <w:r w:rsidRPr="000059C6">
        <w:rPr>
          <w:rFonts w:asciiTheme="minorEastAsia" w:hAnsiTheme="minorEastAsia"/>
          <w:color w:val="000000" w:themeColor="text1"/>
          <w:kern w:val="0"/>
        </w:rPr>
        <w:t xml:space="preserve"> </w:t>
      </w:r>
      <w:r w:rsidRPr="000059C6">
        <w:rPr>
          <w:rFonts w:asciiTheme="minorEastAsia" w:hAnsiTheme="minorEastAsia" w:hint="eastAsia"/>
          <w:color w:val="000000" w:themeColor="text1"/>
          <w:kern w:val="0"/>
        </w:rPr>
        <w:t>―％</w:t>
      </w:r>
    </w:p>
    <w:p w:rsidR="00A07E19" w:rsidRPr="000059C6"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 xml:space="preserve">連結実質赤字比率　</w:t>
      </w:r>
      <w:r w:rsidRPr="000059C6">
        <w:rPr>
          <w:rFonts w:asciiTheme="minorEastAsia" w:hAnsiTheme="minorEastAsia"/>
          <w:color w:val="000000" w:themeColor="text1"/>
          <w:kern w:val="0"/>
        </w:rPr>
        <w:t xml:space="preserve"> </w:t>
      </w:r>
      <w:r w:rsidRPr="000059C6">
        <w:rPr>
          <w:rFonts w:asciiTheme="minorEastAsia" w:hAnsiTheme="minorEastAsia" w:hint="eastAsia"/>
          <w:color w:val="000000" w:themeColor="text1"/>
          <w:kern w:val="0"/>
        </w:rPr>
        <w:t>―％</w:t>
      </w:r>
    </w:p>
    <w:p w:rsidR="00A07E19" w:rsidRPr="000059C6"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 xml:space="preserve">実質公債費比率　　</w:t>
      </w:r>
      <w:r w:rsidR="000059C6" w:rsidRPr="000059C6">
        <w:rPr>
          <w:rFonts w:asciiTheme="minorEastAsia" w:hAnsiTheme="minorEastAsia" w:hint="eastAsia"/>
          <w:color w:val="000000" w:themeColor="text1"/>
          <w:kern w:val="0"/>
        </w:rPr>
        <w:t>8.4</w:t>
      </w:r>
      <w:r w:rsidRPr="000059C6">
        <w:rPr>
          <w:rFonts w:asciiTheme="minorEastAsia" w:hAnsiTheme="minorEastAsia" w:hint="eastAsia"/>
          <w:color w:val="000000" w:themeColor="text1"/>
          <w:kern w:val="0"/>
        </w:rPr>
        <w:t>％</w:t>
      </w:r>
    </w:p>
    <w:p w:rsidR="00A07E19" w:rsidRPr="000059C6"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 xml:space="preserve">将来負担比率　</w:t>
      </w:r>
      <w:r w:rsidRPr="000059C6">
        <w:rPr>
          <w:rFonts w:asciiTheme="minorEastAsia" w:hAnsiTheme="minorEastAsia"/>
          <w:color w:val="000000" w:themeColor="text1"/>
          <w:kern w:val="0"/>
        </w:rPr>
        <w:t xml:space="preserve"> </w:t>
      </w:r>
      <w:r w:rsidRPr="000059C6">
        <w:rPr>
          <w:rFonts w:asciiTheme="minorEastAsia" w:hAnsiTheme="minorEastAsia" w:hint="eastAsia"/>
          <w:color w:val="000000" w:themeColor="text1"/>
          <w:kern w:val="0"/>
        </w:rPr>
        <w:t xml:space="preserve">　</w:t>
      </w:r>
      <w:r w:rsidR="000059C6" w:rsidRPr="000059C6">
        <w:rPr>
          <w:rFonts w:asciiTheme="minorEastAsia" w:hAnsiTheme="minorEastAsia" w:hint="eastAsia"/>
          <w:color w:val="000000" w:themeColor="text1"/>
          <w:kern w:val="0"/>
        </w:rPr>
        <w:t>38.1</w:t>
      </w:r>
      <w:r w:rsidRPr="000059C6">
        <w:rPr>
          <w:rFonts w:asciiTheme="minorEastAsia" w:hAnsiTheme="minorEastAsia" w:hint="eastAsia"/>
          <w:color w:val="000000" w:themeColor="text1"/>
          <w:kern w:val="0"/>
        </w:rPr>
        <w:t>％</w:t>
      </w:r>
    </w:p>
    <w:p w:rsidR="00A07E19" w:rsidRPr="000059C6"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③　利子補給等に係る債務負担行為の翌年度以降の支出予定額</w:t>
      </w:r>
    </w:p>
    <w:p w:rsidR="00A07E19" w:rsidRPr="000059C6"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 xml:space="preserve">一般会計等　 　　　</w:t>
      </w:r>
      <w:r w:rsidR="000059C6" w:rsidRPr="000059C6">
        <w:rPr>
          <w:rFonts w:asciiTheme="minorEastAsia" w:hAnsiTheme="minorEastAsia" w:hint="eastAsia"/>
          <w:color w:val="000000" w:themeColor="text1"/>
          <w:kern w:val="0"/>
        </w:rPr>
        <w:t>216</w:t>
      </w:r>
      <w:r w:rsidR="000059C6" w:rsidRPr="000059C6">
        <w:rPr>
          <w:rFonts w:asciiTheme="minorEastAsia" w:hAnsiTheme="minorEastAsia"/>
          <w:color w:val="000000" w:themeColor="text1"/>
          <w:kern w:val="0"/>
        </w:rPr>
        <w:t>,455</w:t>
      </w:r>
      <w:r w:rsidRPr="000059C6">
        <w:rPr>
          <w:rFonts w:asciiTheme="minorEastAsia" w:hAnsiTheme="minorEastAsia" w:hint="eastAsia"/>
          <w:color w:val="000000" w:themeColor="text1"/>
          <w:kern w:val="0"/>
        </w:rPr>
        <w:t>千円</w:t>
      </w:r>
    </w:p>
    <w:p w:rsidR="00A07E19" w:rsidRPr="000059C6" w:rsidRDefault="000919B7" w:rsidP="000059C6">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 xml:space="preserve">公営企業会計（非法適）　</w:t>
      </w:r>
      <w:r w:rsidR="000059C6" w:rsidRPr="000059C6">
        <w:rPr>
          <w:rFonts w:asciiTheme="minorEastAsia" w:hAnsiTheme="minorEastAsia" w:hint="eastAsia"/>
          <w:color w:val="000000" w:themeColor="text1"/>
          <w:kern w:val="0"/>
        </w:rPr>
        <w:t>36</w:t>
      </w:r>
      <w:r w:rsidRPr="000059C6">
        <w:rPr>
          <w:rFonts w:asciiTheme="minorEastAsia" w:hAnsiTheme="minorEastAsia" w:hint="eastAsia"/>
          <w:color w:val="000000" w:themeColor="text1"/>
          <w:kern w:val="0"/>
        </w:rPr>
        <w:t>千円</w:t>
      </w:r>
    </w:p>
    <w:p w:rsidR="00A07E19" w:rsidRPr="000059C6"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④　繰越事業に係る翌年度支出予定額</w:t>
      </w:r>
    </w:p>
    <w:p w:rsidR="00A07E19"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繰越明許費</w:t>
      </w:r>
      <w:r w:rsidRPr="000059C6">
        <w:rPr>
          <w:rFonts w:asciiTheme="minorEastAsia" w:hAnsiTheme="minorEastAsia"/>
          <w:color w:val="000000" w:themeColor="text1"/>
          <w:kern w:val="0"/>
        </w:rPr>
        <w:t xml:space="preserve"> </w:t>
      </w:r>
      <w:r w:rsidRPr="000059C6">
        <w:rPr>
          <w:rFonts w:asciiTheme="minorEastAsia" w:hAnsiTheme="minorEastAsia" w:hint="eastAsia"/>
          <w:color w:val="000000" w:themeColor="text1"/>
          <w:kern w:val="0"/>
        </w:rPr>
        <w:t>（一般会計）</w:t>
      </w:r>
      <w:r w:rsidR="000059C6" w:rsidRPr="000059C6">
        <w:rPr>
          <w:rFonts w:asciiTheme="minorEastAsia" w:hAnsiTheme="minorEastAsia" w:hint="eastAsia"/>
          <w:color w:val="000000" w:themeColor="text1"/>
          <w:kern w:val="0"/>
        </w:rPr>
        <w:t xml:space="preserve"> 1</w:t>
      </w:r>
      <w:r w:rsidR="00E97AB7">
        <w:rPr>
          <w:rFonts w:asciiTheme="minorEastAsia" w:hAnsiTheme="minorEastAsia"/>
          <w:color w:val="000000" w:themeColor="text1"/>
          <w:kern w:val="0"/>
        </w:rPr>
        <w:t>,06</w:t>
      </w:r>
      <w:r w:rsidR="00E97AB7">
        <w:rPr>
          <w:rFonts w:asciiTheme="minorEastAsia" w:hAnsiTheme="minorEastAsia" w:hint="eastAsia"/>
          <w:color w:val="000000" w:themeColor="text1"/>
          <w:kern w:val="0"/>
        </w:rPr>
        <w:t>7</w:t>
      </w:r>
      <w:r w:rsidR="00E97AB7">
        <w:rPr>
          <w:rFonts w:asciiTheme="minorEastAsia" w:hAnsiTheme="minorEastAsia"/>
          <w:color w:val="000000" w:themeColor="text1"/>
          <w:kern w:val="0"/>
        </w:rPr>
        <w:t>,</w:t>
      </w:r>
      <w:r w:rsidR="00E97AB7">
        <w:rPr>
          <w:rFonts w:asciiTheme="minorEastAsia" w:hAnsiTheme="minorEastAsia" w:hint="eastAsia"/>
          <w:color w:val="000000" w:themeColor="text1"/>
          <w:kern w:val="0"/>
        </w:rPr>
        <w:t>315</w:t>
      </w:r>
      <w:r w:rsidRPr="000059C6">
        <w:rPr>
          <w:rFonts w:asciiTheme="minorEastAsia" w:hAnsiTheme="minorEastAsia" w:hint="eastAsia"/>
          <w:color w:val="000000" w:themeColor="text1"/>
          <w:kern w:val="0"/>
        </w:rPr>
        <w:t>千円</w:t>
      </w:r>
    </w:p>
    <w:p w:rsidR="00E97AB7" w:rsidRPr="00E97AB7" w:rsidRDefault="00E97AB7" w:rsidP="00E97AB7">
      <w:pPr>
        <w:widowControl w:val="0"/>
        <w:autoSpaceDE w:val="0"/>
        <w:autoSpaceDN w:val="0"/>
        <w:adjustRightInd w:val="0"/>
        <w:ind w:leftChars="0" w:firstLineChars="268" w:firstLine="750"/>
        <w:jc w:val="left"/>
        <w:rPr>
          <w:rFonts w:asciiTheme="minorEastAsia" w:hAnsiTheme="minorEastAsia" w:hint="eastAsia"/>
          <w:color w:val="000000" w:themeColor="text1"/>
          <w:kern w:val="0"/>
        </w:rPr>
      </w:pPr>
      <w:r w:rsidRPr="00E97AB7">
        <w:rPr>
          <w:rFonts w:asciiTheme="minorEastAsia" w:hAnsiTheme="minorEastAsia" w:hint="eastAsia"/>
          <w:color w:val="000000" w:themeColor="text1"/>
          <w:spacing w:val="35"/>
          <w:kern w:val="0"/>
          <w:fitText w:val="1050" w:id="-1977867263"/>
        </w:rPr>
        <w:t>事故繰</w:t>
      </w:r>
      <w:r w:rsidRPr="00E97AB7">
        <w:rPr>
          <w:rFonts w:asciiTheme="minorEastAsia" w:hAnsiTheme="minorEastAsia" w:hint="eastAsia"/>
          <w:color w:val="000000" w:themeColor="text1"/>
          <w:kern w:val="0"/>
          <w:fitText w:val="1050" w:id="-1977867263"/>
        </w:rPr>
        <w:t>越</w:t>
      </w:r>
      <w:r>
        <w:rPr>
          <w:rFonts w:asciiTheme="minorEastAsia" w:hAnsiTheme="minorEastAsia" w:hint="eastAsia"/>
          <w:color w:val="000000" w:themeColor="text1"/>
          <w:kern w:val="0"/>
        </w:rPr>
        <w:t xml:space="preserve"> （一般会計）</w:t>
      </w:r>
      <w:r>
        <w:rPr>
          <w:rFonts w:asciiTheme="minorEastAsia" w:hAnsiTheme="minorEastAsia"/>
          <w:color w:val="000000" w:themeColor="text1"/>
          <w:kern w:val="0"/>
        </w:rPr>
        <w:t xml:space="preserve"> </w:t>
      </w:r>
      <w:r>
        <w:rPr>
          <w:rFonts w:asciiTheme="minorEastAsia" w:hAnsiTheme="minorEastAsia" w:hint="eastAsia"/>
          <w:color w:val="000000" w:themeColor="text1"/>
          <w:kern w:val="0"/>
        </w:rPr>
        <w:t xml:space="preserve">　　2,</w:t>
      </w:r>
      <w:r>
        <w:rPr>
          <w:rFonts w:asciiTheme="minorEastAsia" w:hAnsiTheme="minorEastAsia"/>
          <w:color w:val="000000" w:themeColor="text1"/>
          <w:kern w:val="0"/>
        </w:rPr>
        <w:t>458</w:t>
      </w:r>
      <w:r>
        <w:rPr>
          <w:rFonts w:asciiTheme="minorEastAsia" w:hAnsiTheme="minorEastAsia" w:hint="eastAsia"/>
          <w:color w:val="000000" w:themeColor="text1"/>
          <w:kern w:val="0"/>
        </w:rPr>
        <w:t>千円</w:t>
      </w:r>
    </w:p>
    <w:p w:rsidR="00A07E19" w:rsidRPr="000059C6"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⑤　過年度修正等に関する事項</w:t>
      </w:r>
    </w:p>
    <w:p w:rsidR="00A07E19" w:rsidRPr="000059C6"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0059C6">
        <w:rPr>
          <w:rFonts w:asciiTheme="minorEastAsia" w:hAnsiTheme="minorEastAsia" w:hint="eastAsia"/>
          <w:color w:val="000000" w:themeColor="text1"/>
          <w:kern w:val="0"/>
        </w:rPr>
        <w:t>なし</w:t>
      </w:r>
    </w:p>
    <w:p w:rsidR="00A07E19" w:rsidRPr="000919B7" w:rsidRDefault="00A07E19">
      <w:pPr>
        <w:widowControl w:val="0"/>
        <w:autoSpaceDE w:val="0"/>
        <w:autoSpaceDN w:val="0"/>
        <w:adjustRightInd w:val="0"/>
        <w:ind w:leftChars="0" w:left="0" w:firstLineChars="400" w:firstLine="840"/>
        <w:jc w:val="left"/>
        <w:rPr>
          <w:rFonts w:asciiTheme="minorEastAsia" w:hAnsiTheme="minorEastAsia"/>
          <w:color w:val="FF0000"/>
          <w:kern w:val="0"/>
        </w:rPr>
      </w:pPr>
    </w:p>
    <w:p w:rsidR="00A07E19" w:rsidRPr="00D17286"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D17286">
        <w:rPr>
          <w:rFonts w:asciiTheme="minorEastAsia" w:hAnsiTheme="minorEastAsia" w:hint="eastAsia"/>
          <w:color w:val="000000" w:themeColor="text1"/>
          <w:kern w:val="0"/>
        </w:rPr>
        <w:t>⑵　貸借対照表に係る事項</w:t>
      </w:r>
    </w:p>
    <w:p w:rsidR="00A07E19" w:rsidRPr="00175EDF"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D17286">
        <w:rPr>
          <w:rFonts w:asciiTheme="minorEastAsia" w:hAnsiTheme="minorEastAsia" w:hint="eastAsia"/>
          <w:color w:val="000000" w:themeColor="text1"/>
          <w:kern w:val="0"/>
        </w:rPr>
        <w:t>①　売却可能資産の範囲は、普通財産のうち、未利用のものとします。</w:t>
      </w:r>
    </w:p>
    <w:p w:rsidR="00A07E19" w:rsidRPr="00175EDF"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175EDF">
        <w:rPr>
          <w:rFonts w:asciiTheme="minorEastAsia" w:hAnsiTheme="minorEastAsia" w:hint="eastAsia"/>
          <w:color w:val="000000" w:themeColor="text1"/>
          <w:kern w:val="0"/>
        </w:rPr>
        <w:t xml:space="preserve">②　地方交付税措置のある地方債のうち、将来の普通交付税の算定基礎である基準財政需要額に含まれることが見込まれる金額　　　　　  </w:t>
      </w:r>
      <w:r w:rsidR="00175EDF" w:rsidRPr="00175EDF">
        <w:rPr>
          <w:rFonts w:asciiTheme="minorEastAsia" w:hAnsiTheme="minorEastAsia"/>
          <w:color w:val="000000" w:themeColor="text1"/>
          <w:kern w:val="0"/>
        </w:rPr>
        <w:t>7,787,425</w:t>
      </w:r>
      <w:r w:rsidRPr="00175EDF">
        <w:rPr>
          <w:rFonts w:asciiTheme="minorEastAsia" w:hAnsiTheme="minorEastAsia" w:hint="eastAsia"/>
          <w:color w:val="000000" w:themeColor="text1"/>
          <w:kern w:val="0"/>
        </w:rPr>
        <w:t>千円</w:t>
      </w:r>
    </w:p>
    <w:p w:rsidR="00A07E19" w:rsidRPr="00175EDF"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D17286">
        <w:rPr>
          <w:rFonts w:asciiTheme="minorEastAsia" w:hAnsiTheme="minorEastAsia" w:hint="eastAsia"/>
          <w:color w:val="000000" w:themeColor="text1"/>
          <w:kern w:val="0"/>
        </w:rPr>
        <w:t>③　地方公共団体の財政の健全化に関する法律における将来負担比率の算定要素は、次のとおりです。</w:t>
      </w:r>
      <w:bookmarkStart w:id="0" w:name="_GoBack"/>
      <w:bookmarkEnd w:id="0"/>
    </w:p>
    <w:p w:rsidR="00A07E19" w:rsidRPr="00175EDF"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175EDF">
        <w:rPr>
          <w:rFonts w:asciiTheme="minorEastAsia" w:hAnsiTheme="minorEastAsia" w:hint="eastAsia"/>
          <w:color w:val="000000" w:themeColor="text1"/>
          <w:kern w:val="0"/>
        </w:rPr>
        <w:t xml:space="preserve">ア．将来負担額　　　　　　　　</w:t>
      </w:r>
      <w:r w:rsidR="00175EDF" w:rsidRPr="00175EDF">
        <w:rPr>
          <w:rFonts w:asciiTheme="minorEastAsia" w:hAnsiTheme="minorEastAsia" w:hint="eastAsia"/>
          <w:color w:val="000000" w:themeColor="text1"/>
          <w:kern w:val="0"/>
        </w:rPr>
        <w:t>11,781,621</w:t>
      </w:r>
      <w:r w:rsidRPr="00175EDF">
        <w:rPr>
          <w:rFonts w:asciiTheme="minorEastAsia" w:hAnsiTheme="minorEastAsia" w:hint="eastAsia"/>
          <w:color w:val="000000" w:themeColor="text1"/>
          <w:kern w:val="0"/>
        </w:rPr>
        <w:t>千円</w:t>
      </w:r>
    </w:p>
    <w:p w:rsidR="00A07E19" w:rsidRPr="00175EDF"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175EDF">
        <w:rPr>
          <w:rFonts w:asciiTheme="minorEastAsia" w:hAnsiTheme="minorEastAsia" w:hint="eastAsia"/>
          <w:color w:val="000000" w:themeColor="text1"/>
          <w:kern w:val="0"/>
        </w:rPr>
        <w:t xml:space="preserve">イ．充当可能財源等　　　　　　</w:t>
      </w:r>
      <w:r w:rsidR="00175EDF" w:rsidRPr="00175EDF">
        <w:rPr>
          <w:rFonts w:asciiTheme="minorEastAsia" w:hAnsiTheme="minorEastAsia" w:hint="eastAsia"/>
          <w:color w:val="000000" w:themeColor="text1"/>
          <w:kern w:val="0"/>
        </w:rPr>
        <w:t>10,173,697</w:t>
      </w:r>
      <w:r w:rsidRPr="00175EDF">
        <w:rPr>
          <w:rFonts w:asciiTheme="minorEastAsia" w:hAnsiTheme="minorEastAsia" w:hint="eastAsia"/>
          <w:color w:val="000000" w:themeColor="text1"/>
          <w:kern w:val="0"/>
        </w:rPr>
        <w:t>千円</w:t>
      </w:r>
    </w:p>
    <w:p w:rsidR="00A07E19" w:rsidRPr="00175EDF" w:rsidRDefault="000919B7">
      <w:pPr>
        <w:widowControl w:val="0"/>
        <w:autoSpaceDE w:val="0"/>
        <w:autoSpaceDN w:val="0"/>
        <w:adjustRightInd w:val="0"/>
        <w:ind w:leftChars="300" w:left="1050" w:hangingChars="200" w:hanging="420"/>
        <w:jc w:val="left"/>
        <w:rPr>
          <w:rFonts w:asciiTheme="minorEastAsia" w:hAnsiTheme="minorEastAsia"/>
          <w:color w:val="000000" w:themeColor="text1"/>
          <w:kern w:val="0"/>
        </w:rPr>
      </w:pPr>
      <w:r w:rsidRPr="00175EDF">
        <w:rPr>
          <w:rFonts w:asciiTheme="minorEastAsia" w:hAnsiTheme="minorEastAsia" w:hint="eastAsia"/>
          <w:color w:val="000000" w:themeColor="text1"/>
          <w:kern w:val="0"/>
        </w:rPr>
        <w:t xml:space="preserve">ウ．標準財政規模　　　　　　 　</w:t>
      </w:r>
      <w:r w:rsidR="00175EDF" w:rsidRPr="00175EDF">
        <w:rPr>
          <w:rFonts w:asciiTheme="minorEastAsia" w:hAnsiTheme="minorEastAsia" w:hint="eastAsia"/>
          <w:color w:val="000000" w:themeColor="text1"/>
          <w:kern w:val="0"/>
        </w:rPr>
        <w:t>5,065,547</w:t>
      </w:r>
      <w:r w:rsidRPr="00175EDF">
        <w:rPr>
          <w:rFonts w:asciiTheme="minorEastAsia" w:hAnsiTheme="minorEastAsia" w:hint="eastAsia"/>
          <w:color w:val="000000" w:themeColor="text1"/>
          <w:kern w:val="0"/>
        </w:rPr>
        <w:t>千円</w:t>
      </w:r>
    </w:p>
    <w:p w:rsidR="00A07E19" w:rsidRPr="00175EDF"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175EDF">
        <w:rPr>
          <w:rFonts w:asciiTheme="minorEastAsia" w:hAnsiTheme="minorEastAsia" w:hint="eastAsia"/>
          <w:color w:val="000000" w:themeColor="text1"/>
          <w:kern w:val="0"/>
        </w:rPr>
        <w:t xml:space="preserve">エ．算入公債費等の額　　　　　</w:t>
      </w:r>
      <w:r w:rsidR="00175EDF" w:rsidRPr="00175EDF">
        <w:rPr>
          <w:rFonts w:asciiTheme="minorEastAsia" w:hAnsiTheme="minorEastAsia" w:hint="eastAsia"/>
          <w:color w:val="000000" w:themeColor="text1"/>
          <w:kern w:val="0"/>
        </w:rPr>
        <w:t xml:space="preserve">   852,173</w:t>
      </w:r>
      <w:r w:rsidRPr="00175EDF">
        <w:rPr>
          <w:rFonts w:asciiTheme="minorEastAsia" w:hAnsiTheme="minorEastAsia" w:hint="eastAsia"/>
          <w:color w:val="000000" w:themeColor="text1"/>
          <w:kern w:val="0"/>
        </w:rPr>
        <w:t>千円</w:t>
      </w:r>
    </w:p>
    <w:p w:rsidR="00A07E19" w:rsidRPr="00D17286"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D17286">
        <w:rPr>
          <w:rFonts w:asciiTheme="minorEastAsia" w:hAnsiTheme="minorEastAsia" w:hint="eastAsia"/>
          <w:color w:val="000000" w:themeColor="text1"/>
          <w:kern w:val="0"/>
        </w:rPr>
        <w:t>⑶　純資産変動計算書に係る事項</w:t>
      </w:r>
    </w:p>
    <w:p w:rsidR="00A07E19" w:rsidRPr="00D17286"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D17286">
        <w:rPr>
          <w:rFonts w:asciiTheme="minorEastAsia" w:hAnsiTheme="minorEastAsia" w:hint="eastAsia"/>
          <w:color w:val="000000" w:themeColor="text1"/>
          <w:kern w:val="0"/>
        </w:rPr>
        <w:t>純資産における固定資産等形成分及び余剰分（不足分）の内容</w:t>
      </w:r>
    </w:p>
    <w:p w:rsidR="00A07E19" w:rsidRPr="00D17286"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D17286">
        <w:rPr>
          <w:rFonts w:asciiTheme="minorEastAsia" w:hAnsiTheme="minorEastAsia" w:hint="eastAsia"/>
          <w:color w:val="000000" w:themeColor="text1"/>
          <w:kern w:val="0"/>
        </w:rPr>
        <w:t>①　固定資産形成分</w:t>
      </w:r>
    </w:p>
    <w:p w:rsidR="00A07E19" w:rsidRPr="00D17286"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D17286">
        <w:rPr>
          <w:rFonts w:asciiTheme="minorEastAsia" w:hAnsiTheme="minorEastAsia" w:hint="eastAsia"/>
          <w:color w:val="000000" w:themeColor="text1"/>
          <w:kern w:val="0"/>
        </w:rPr>
        <w:t>固定資産の額に流動資産における短期貸付金及び基金等を加えた額を計上しております。</w:t>
      </w:r>
    </w:p>
    <w:p w:rsidR="00A07E19" w:rsidRPr="00D17286"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D17286">
        <w:rPr>
          <w:rFonts w:asciiTheme="minorEastAsia" w:hAnsiTheme="minorEastAsia" w:hint="eastAsia"/>
          <w:color w:val="000000" w:themeColor="text1"/>
          <w:kern w:val="0"/>
        </w:rPr>
        <w:t>②　余剰分（不足分）</w:t>
      </w:r>
    </w:p>
    <w:p w:rsidR="00A07E19" w:rsidRPr="00D17286"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D17286">
        <w:rPr>
          <w:rFonts w:asciiTheme="minorEastAsia" w:hAnsiTheme="minorEastAsia" w:hint="eastAsia"/>
          <w:color w:val="000000" w:themeColor="text1"/>
          <w:kern w:val="0"/>
        </w:rPr>
        <w:t>純資産合計額のうち、固定資産等形成分を差し引いた金額を計上しております。</w:t>
      </w:r>
    </w:p>
    <w:p w:rsidR="00A07E19" w:rsidRPr="00F4770E"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D17286">
        <w:rPr>
          <w:rFonts w:asciiTheme="minorEastAsia" w:hAnsiTheme="minorEastAsia" w:hint="eastAsia"/>
          <w:color w:val="000000" w:themeColor="text1"/>
          <w:kern w:val="0"/>
        </w:rPr>
        <w:t>⑷　資金収支計算書に係る事項</w:t>
      </w:r>
    </w:p>
    <w:p w:rsidR="00A07E19" w:rsidRPr="00F4770E"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F4770E">
        <w:rPr>
          <w:rFonts w:asciiTheme="minorEastAsia" w:hAnsiTheme="minorEastAsia" w:hint="eastAsia"/>
          <w:color w:val="000000" w:themeColor="text1"/>
          <w:kern w:val="0"/>
        </w:rPr>
        <w:t xml:space="preserve">①　基礎的財政収支　</w:t>
      </w:r>
      <w:r w:rsidR="00F4770E" w:rsidRPr="00F4770E">
        <w:rPr>
          <w:rFonts w:asciiTheme="minorEastAsia" w:hAnsiTheme="minorEastAsia" w:hint="eastAsia"/>
          <w:color w:val="000000" w:themeColor="text1"/>
          <w:kern w:val="0"/>
        </w:rPr>
        <w:t>297,171</w:t>
      </w:r>
      <w:r w:rsidRPr="00F4770E">
        <w:rPr>
          <w:rFonts w:asciiTheme="minorEastAsia" w:hAnsiTheme="minorEastAsia" w:hint="eastAsia"/>
          <w:color w:val="000000" w:themeColor="text1"/>
          <w:kern w:val="0"/>
        </w:rPr>
        <w:t>千円</w:t>
      </w:r>
    </w:p>
    <w:p w:rsidR="00A07E19" w:rsidRPr="002D61B6"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2D61B6">
        <w:rPr>
          <w:rFonts w:asciiTheme="minorEastAsia" w:hAnsiTheme="minorEastAsia" w:hint="eastAsia"/>
          <w:color w:val="000000" w:themeColor="text1"/>
          <w:kern w:val="0"/>
        </w:rPr>
        <w:t>⑸　既存の決算情報との関連性</w:t>
      </w:r>
    </w:p>
    <w:p w:rsidR="00A07E19" w:rsidRPr="002D61B6"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2D61B6">
        <w:rPr>
          <w:rFonts w:asciiTheme="minorEastAsia" w:hAnsiTheme="minorEastAsia" w:hint="eastAsia"/>
          <w:color w:val="000000" w:themeColor="text1"/>
          <w:kern w:val="0"/>
        </w:rPr>
        <w:t>①　一般会計等財務書類</w:t>
      </w:r>
    </w:p>
    <w:p w:rsidR="00A07E19" w:rsidRPr="00A30C49"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2D61B6">
        <w:rPr>
          <w:rFonts w:asciiTheme="minorEastAsia" w:hAnsiTheme="minorEastAsia" w:hint="eastAsia"/>
          <w:color w:val="000000" w:themeColor="text1"/>
          <w:kern w:val="0"/>
        </w:rPr>
        <w:t>地方自治法第</w:t>
      </w:r>
      <w:r w:rsidRPr="002D61B6">
        <w:rPr>
          <w:rFonts w:asciiTheme="minorEastAsia" w:hAnsiTheme="minorEastAsia"/>
          <w:color w:val="000000" w:themeColor="text1"/>
          <w:kern w:val="0"/>
        </w:rPr>
        <w:t>233</w:t>
      </w:r>
      <w:r w:rsidRPr="002D61B6">
        <w:rPr>
          <w:rFonts w:asciiTheme="minorEastAsia" w:hAnsiTheme="minorEastAsia" w:hint="eastAsia"/>
          <w:color w:val="000000" w:themeColor="text1"/>
          <w:kern w:val="0"/>
        </w:rPr>
        <w:t xml:space="preserve">条第１項に基づく歳入歳出決算書には前年度からの繰越金 </w:t>
      </w:r>
      <w:r w:rsidR="002D61B6" w:rsidRPr="002D61B6">
        <w:rPr>
          <w:rFonts w:asciiTheme="minorEastAsia" w:hAnsiTheme="minorEastAsia" w:hint="eastAsia"/>
          <w:color w:val="000000" w:themeColor="text1"/>
          <w:kern w:val="0"/>
        </w:rPr>
        <w:t>325</w:t>
      </w:r>
      <w:r w:rsidR="002D61B6" w:rsidRPr="002D61B6">
        <w:rPr>
          <w:rFonts w:asciiTheme="minorEastAsia" w:hAnsiTheme="minorEastAsia"/>
          <w:color w:val="000000" w:themeColor="text1"/>
          <w:kern w:val="0"/>
        </w:rPr>
        <w:t>,995</w:t>
      </w:r>
      <w:r w:rsidRPr="002D61B6">
        <w:rPr>
          <w:rFonts w:asciiTheme="minorEastAsia" w:hAnsiTheme="minorEastAsia" w:hint="eastAsia"/>
          <w:color w:val="000000" w:themeColor="text1"/>
          <w:kern w:val="0"/>
        </w:rPr>
        <w:t>千円が含まれていることと、会計間の繰出金</w:t>
      </w:r>
      <w:r w:rsidRPr="002D61B6">
        <w:rPr>
          <w:rFonts w:asciiTheme="minorEastAsia" w:hAnsiTheme="minorEastAsia"/>
          <w:color w:val="000000" w:themeColor="text1"/>
          <w:kern w:val="0"/>
        </w:rPr>
        <w:t>8,</w:t>
      </w:r>
      <w:r w:rsidR="002D61B6" w:rsidRPr="002D61B6">
        <w:rPr>
          <w:rFonts w:asciiTheme="minorEastAsia" w:hAnsiTheme="minorEastAsia" w:hint="eastAsia"/>
          <w:color w:val="000000" w:themeColor="text1"/>
          <w:kern w:val="0"/>
        </w:rPr>
        <w:t>339</w:t>
      </w:r>
      <w:r w:rsidRPr="002D61B6">
        <w:rPr>
          <w:rFonts w:asciiTheme="minorEastAsia" w:hAnsiTheme="minorEastAsia" w:hint="eastAsia"/>
          <w:color w:val="000000" w:themeColor="text1"/>
          <w:kern w:val="0"/>
        </w:rPr>
        <w:t>千円を歳入及び歳出から</w:t>
      </w:r>
      <w:r w:rsidRPr="004A48F4">
        <w:rPr>
          <w:rFonts w:asciiTheme="minorEastAsia" w:hAnsiTheme="minorEastAsia" w:hint="eastAsia"/>
          <w:color w:val="000000" w:themeColor="text1"/>
          <w:kern w:val="0"/>
        </w:rPr>
        <w:t>控除してい</w:t>
      </w:r>
      <w:r w:rsidRPr="00A30C49">
        <w:rPr>
          <w:rFonts w:asciiTheme="minorEastAsia" w:hAnsiTheme="minorEastAsia" w:hint="eastAsia"/>
          <w:color w:val="000000" w:themeColor="text1"/>
          <w:kern w:val="0"/>
        </w:rPr>
        <w:t>ることにより、差額が生じています。</w:t>
      </w:r>
    </w:p>
    <w:p w:rsidR="00A07E19" w:rsidRPr="00A30C49"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A30C49">
        <w:rPr>
          <w:rFonts w:asciiTheme="minorEastAsia" w:hAnsiTheme="minorEastAsia" w:hint="eastAsia"/>
          <w:color w:val="000000" w:themeColor="text1"/>
          <w:kern w:val="0"/>
        </w:rPr>
        <w:t xml:space="preserve">歳入歳出決算書（歳入／歳出）　</w:t>
      </w:r>
      <w:r w:rsidR="004A48F4" w:rsidRPr="00A30C49">
        <w:rPr>
          <w:rFonts w:asciiTheme="minorEastAsia" w:hAnsiTheme="minorEastAsia" w:hint="eastAsia"/>
          <w:color w:val="000000" w:themeColor="text1"/>
          <w:kern w:val="0"/>
        </w:rPr>
        <w:t>8</w:t>
      </w:r>
      <w:r w:rsidR="00A30C49" w:rsidRPr="00A30C49">
        <w:rPr>
          <w:rFonts w:asciiTheme="minorEastAsia" w:hAnsiTheme="minorEastAsia" w:hint="eastAsia"/>
          <w:color w:val="000000" w:themeColor="text1"/>
          <w:kern w:val="0"/>
        </w:rPr>
        <w:t>,168,052</w:t>
      </w:r>
      <w:r w:rsidRPr="00A30C49">
        <w:rPr>
          <w:rFonts w:asciiTheme="minorEastAsia" w:hAnsiTheme="minorEastAsia" w:hint="eastAsia"/>
          <w:color w:val="000000" w:themeColor="text1"/>
          <w:kern w:val="0"/>
        </w:rPr>
        <w:t>千円／</w:t>
      </w:r>
      <w:r w:rsidR="00A30C49" w:rsidRPr="00A30C49">
        <w:rPr>
          <w:rFonts w:asciiTheme="minorEastAsia" w:hAnsiTheme="minorEastAsia" w:hint="eastAsia"/>
          <w:color w:val="000000" w:themeColor="text1"/>
          <w:kern w:val="0"/>
        </w:rPr>
        <w:t>7,797,115</w:t>
      </w:r>
      <w:r w:rsidRPr="00A30C49">
        <w:rPr>
          <w:rFonts w:asciiTheme="minorEastAsia" w:hAnsiTheme="minorEastAsia" w:hint="eastAsia"/>
          <w:color w:val="000000" w:themeColor="text1"/>
          <w:kern w:val="0"/>
        </w:rPr>
        <w:t>千円</w:t>
      </w:r>
    </w:p>
    <w:p w:rsidR="00A07E19" w:rsidRPr="00A30C49"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A30C49">
        <w:rPr>
          <w:rFonts w:asciiTheme="minorEastAsia" w:hAnsiTheme="minorEastAsia" w:hint="eastAsia"/>
          <w:color w:val="000000" w:themeColor="text1"/>
          <w:kern w:val="0"/>
        </w:rPr>
        <w:t xml:space="preserve">資金収支計算書　</w:t>
      </w:r>
      <w:r w:rsidR="004A48F4" w:rsidRPr="00A30C49">
        <w:rPr>
          <w:rFonts w:asciiTheme="minorEastAsia" w:hAnsiTheme="minorEastAsia" w:hint="eastAsia"/>
          <w:color w:val="000000" w:themeColor="text1"/>
          <w:kern w:val="0"/>
        </w:rPr>
        <w:t>7,833,718</w:t>
      </w:r>
      <w:r w:rsidRPr="00A30C49">
        <w:rPr>
          <w:rFonts w:asciiTheme="minorEastAsia" w:hAnsiTheme="minorEastAsia" w:hint="eastAsia"/>
          <w:color w:val="000000" w:themeColor="text1"/>
          <w:kern w:val="0"/>
        </w:rPr>
        <w:t>千円／</w:t>
      </w:r>
      <w:r w:rsidR="004A48F4" w:rsidRPr="00A30C49">
        <w:rPr>
          <w:rFonts w:asciiTheme="minorEastAsia" w:hAnsiTheme="minorEastAsia" w:hint="eastAsia"/>
          <w:color w:val="000000" w:themeColor="text1"/>
          <w:kern w:val="0"/>
        </w:rPr>
        <w:t>7,788,776</w:t>
      </w:r>
      <w:r w:rsidRPr="00A30C49">
        <w:rPr>
          <w:rFonts w:asciiTheme="minorEastAsia" w:hAnsiTheme="minorEastAsia" w:hint="eastAsia"/>
          <w:color w:val="000000" w:themeColor="text1"/>
          <w:kern w:val="0"/>
        </w:rPr>
        <w:t>千円</w:t>
      </w:r>
    </w:p>
    <w:p w:rsidR="00A07E19" w:rsidRPr="00A30C49"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A30C49">
        <w:rPr>
          <w:rFonts w:asciiTheme="minorEastAsia" w:hAnsiTheme="minorEastAsia" w:hint="eastAsia"/>
          <w:color w:val="000000" w:themeColor="text1"/>
          <w:kern w:val="0"/>
        </w:rPr>
        <w:t>差額　△</w:t>
      </w:r>
      <w:r w:rsidR="00A30C49" w:rsidRPr="00A30C49">
        <w:rPr>
          <w:rFonts w:asciiTheme="minorEastAsia" w:hAnsiTheme="minorEastAsia" w:hint="eastAsia"/>
          <w:color w:val="000000" w:themeColor="text1"/>
          <w:kern w:val="0"/>
        </w:rPr>
        <w:t>334,334</w:t>
      </w:r>
      <w:r w:rsidRPr="00A30C49">
        <w:rPr>
          <w:rFonts w:asciiTheme="minorEastAsia" w:hAnsiTheme="minorEastAsia" w:hint="eastAsia"/>
          <w:color w:val="000000" w:themeColor="text1"/>
          <w:kern w:val="0"/>
        </w:rPr>
        <w:t>千円／△</w:t>
      </w:r>
      <w:r w:rsidR="00A30C49" w:rsidRPr="00A30C49">
        <w:rPr>
          <w:rFonts w:asciiTheme="minorEastAsia" w:hAnsiTheme="minorEastAsia"/>
          <w:color w:val="000000" w:themeColor="text1"/>
          <w:kern w:val="0"/>
        </w:rPr>
        <w:t>8,339</w:t>
      </w:r>
      <w:r w:rsidRPr="00A30C49">
        <w:rPr>
          <w:rFonts w:asciiTheme="minorEastAsia" w:hAnsiTheme="minorEastAsia" w:hint="eastAsia"/>
          <w:color w:val="000000" w:themeColor="text1"/>
          <w:kern w:val="0"/>
        </w:rPr>
        <w:t>千円</w:t>
      </w:r>
    </w:p>
    <w:p w:rsidR="00A07E19" w:rsidRPr="009F09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09B3">
        <w:rPr>
          <w:rFonts w:asciiTheme="minorEastAsia" w:hAnsiTheme="minorEastAsia" w:hint="eastAsia"/>
          <w:color w:val="000000" w:themeColor="text1"/>
          <w:kern w:val="0"/>
        </w:rPr>
        <w:t>②　全体財務書類</w:t>
      </w:r>
    </w:p>
    <w:p w:rsidR="00A07E19" w:rsidRPr="00175EDF"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09B3">
        <w:rPr>
          <w:rFonts w:asciiTheme="minorEastAsia" w:hAnsiTheme="minorEastAsia" w:hint="eastAsia"/>
          <w:color w:val="000000" w:themeColor="text1"/>
          <w:kern w:val="0"/>
        </w:rPr>
        <w:t>地方自治法第</w:t>
      </w:r>
      <w:r w:rsidRPr="009F09B3">
        <w:rPr>
          <w:rFonts w:asciiTheme="minorEastAsia" w:hAnsiTheme="minorEastAsia"/>
          <w:color w:val="000000" w:themeColor="text1"/>
          <w:kern w:val="0"/>
        </w:rPr>
        <w:t>233</w:t>
      </w:r>
      <w:r w:rsidRPr="009F09B3">
        <w:rPr>
          <w:rFonts w:asciiTheme="minorEastAsia" w:hAnsiTheme="minorEastAsia" w:hint="eastAsia"/>
          <w:color w:val="000000" w:themeColor="text1"/>
          <w:kern w:val="0"/>
        </w:rPr>
        <w:t>条第１項に基づく歳入歳出決算書には前年度からの繰越金</w:t>
      </w:r>
      <w:r w:rsidR="009F09B3" w:rsidRPr="009F09B3">
        <w:rPr>
          <w:rFonts w:asciiTheme="minorEastAsia" w:hAnsiTheme="minorEastAsia"/>
          <w:color w:val="000000" w:themeColor="text1"/>
          <w:kern w:val="0"/>
        </w:rPr>
        <w:t>1,845</w:t>
      </w:r>
      <w:r w:rsidRPr="009F09B3">
        <w:rPr>
          <w:rFonts w:asciiTheme="minorEastAsia" w:hAnsiTheme="minorEastAsia" w:hint="eastAsia"/>
          <w:color w:val="000000" w:themeColor="text1"/>
          <w:kern w:val="0"/>
        </w:rPr>
        <w:t>千円が含まれていることと、会計間の繰出金</w:t>
      </w:r>
      <w:r w:rsidR="009F09B3" w:rsidRPr="009F09B3">
        <w:rPr>
          <w:rFonts w:asciiTheme="minorEastAsia" w:hAnsiTheme="minorEastAsia" w:hint="eastAsia"/>
          <w:color w:val="000000" w:themeColor="text1"/>
          <w:kern w:val="0"/>
        </w:rPr>
        <w:t>612,319</w:t>
      </w:r>
      <w:r w:rsidRPr="009F09B3">
        <w:rPr>
          <w:rFonts w:asciiTheme="minorEastAsia" w:hAnsiTheme="minorEastAsia" w:hint="eastAsia"/>
          <w:color w:val="000000" w:themeColor="text1"/>
          <w:kern w:val="0"/>
        </w:rPr>
        <w:t>千円を歳入及び歳出から控除、及び国民健康保険事業勘定特別会計での</w:t>
      </w:r>
      <w:r w:rsidRPr="00175EDF">
        <w:rPr>
          <w:rFonts w:asciiTheme="minorEastAsia" w:hAnsiTheme="minorEastAsia" w:hint="eastAsia"/>
          <w:color w:val="000000" w:themeColor="text1"/>
          <w:kern w:val="0"/>
        </w:rPr>
        <w:t>翌年度繰上充用金</w:t>
      </w:r>
      <w:r w:rsidR="009F09B3" w:rsidRPr="00175EDF">
        <w:rPr>
          <w:rFonts w:asciiTheme="minorEastAsia" w:hAnsiTheme="minorEastAsia" w:hint="eastAsia"/>
          <w:color w:val="000000" w:themeColor="text1"/>
          <w:kern w:val="0"/>
        </w:rPr>
        <w:t>86,996</w:t>
      </w:r>
      <w:r w:rsidRPr="00175EDF">
        <w:rPr>
          <w:rFonts w:asciiTheme="minorEastAsia" w:hAnsiTheme="minorEastAsia" w:hint="eastAsia"/>
          <w:color w:val="000000" w:themeColor="text1"/>
          <w:kern w:val="0"/>
        </w:rPr>
        <w:t>千円により、差額が生じています。</w:t>
      </w:r>
    </w:p>
    <w:p w:rsidR="00A07E19" w:rsidRPr="00175EDF"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175EDF">
        <w:rPr>
          <w:rFonts w:asciiTheme="minorEastAsia" w:hAnsiTheme="minorEastAsia" w:hint="eastAsia"/>
          <w:color w:val="000000" w:themeColor="text1"/>
          <w:kern w:val="0"/>
        </w:rPr>
        <w:t xml:space="preserve">歳入歳出決算書（歳入／歳出）　</w:t>
      </w:r>
      <w:r w:rsidR="009F09B3" w:rsidRPr="00175EDF">
        <w:rPr>
          <w:rFonts w:asciiTheme="minorEastAsia" w:hAnsiTheme="minorEastAsia" w:hint="eastAsia"/>
          <w:color w:val="000000" w:themeColor="text1"/>
          <w:kern w:val="0"/>
        </w:rPr>
        <w:t>10,590,656</w:t>
      </w:r>
      <w:r w:rsidRPr="00175EDF">
        <w:rPr>
          <w:rFonts w:asciiTheme="minorEastAsia" w:hAnsiTheme="minorEastAsia" w:hint="eastAsia"/>
          <w:color w:val="000000" w:themeColor="text1"/>
          <w:kern w:val="0"/>
        </w:rPr>
        <w:t>千円／</w:t>
      </w:r>
      <w:r w:rsidR="009F09B3" w:rsidRPr="00175EDF">
        <w:rPr>
          <w:rFonts w:asciiTheme="minorEastAsia" w:hAnsiTheme="minorEastAsia" w:hint="eastAsia"/>
          <w:color w:val="000000" w:themeColor="text1"/>
          <w:kern w:val="0"/>
        </w:rPr>
        <w:t>10,810,257</w:t>
      </w:r>
      <w:r w:rsidRPr="00175EDF">
        <w:rPr>
          <w:rFonts w:asciiTheme="minorEastAsia" w:hAnsiTheme="minorEastAsia" w:hint="eastAsia"/>
          <w:color w:val="000000" w:themeColor="text1"/>
          <w:kern w:val="0"/>
        </w:rPr>
        <w:t>千円</w:t>
      </w:r>
    </w:p>
    <w:p w:rsidR="00A07E19" w:rsidRPr="00175EDF"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175EDF">
        <w:rPr>
          <w:rFonts w:asciiTheme="minorEastAsia" w:hAnsiTheme="minorEastAsia" w:hint="eastAsia"/>
          <w:color w:val="000000" w:themeColor="text1"/>
          <w:kern w:val="0"/>
        </w:rPr>
        <w:t xml:space="preserve">資金収支計算書　</w:t>
      </w:r>
      <w:r w:rsidR="00175EDF" w:rsidRPr="00175EDF">
        <w:rPr>
          <w:rFonts w:asciiTheme="minorEastAsia" w:hAnsiTheme="minorEastAsia" w:hint="eastAsia"/>
          <w:color w:val="000000" w:themeColor="text1"/>
          <w:kern w:val="0"/>
        </w:rPr>
        <w:t>10,063,488</w:t>
      </w:r>
      <w:r w:rsidRPr="00175EDF">
        <w:rPr>
          <w:rFonts w:asciiTheme="minorEastAsia" w:hAnsiTheme="minorEastAsia" w:hint="eastAsia"/>
          <w:color w:val="000000" w:themeColor="text1"/>
          <w:kern w:val="0"/>
        </w:rPr>
        <w:t>千円／</w:t>
      </w:r>
      <w:r w:rsidR="00175EDF" w:rsidRPr="00175EDF">
        <w:rPr>
          <w:rFonts w:asciiTheme="minorEastAsia" w:hAnsiTheme="minorEastAsia" w:hint="eastAsia"/>
          <w:color w:val="000000" w:themeColor="text1"/>
          <w:kern w:val="0"/>
        </w:rPr>
        <w:t>10,197,938</w:t>
      </w:r>
      <w:r w:rsidRPr="00175EDF">
        <w:rPr>
          <w:rFonts w:asciiTheme="minorEastAsia" w:hAnsiTheme="minorEastAsia" w:hint="eastAsia"/>
          <w:color w:val="000000" w:themeColor="text1"/>
          <w:kern w:val="0"/>
        </w:rPr>
        <w:t>千円</w:t>
      </w:r>
    </w:p>
    <w:p w:rsidR="00A07E19" w:rsidRPr="00175EDF"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175EDF">
        <w:rPr>
          <w:rFonts w:asciiTheme="minorEastAsia" w:hAnsiTheme="minorEastAsia" w:hint="eastAsia"/>
          <w:color w:val="000000" w:themeColor="text1"/>
          <w:kern w:val="0"/>
        </w:rPr>
        <w:t>差額　△</w:t>
      </w:r>
      <w:r w:rsidR="00175EDF" w:rsidRPr="00175EDF">
        <w:rPr>
          <w:rFonts w:asciiTheme="minorEastAsia" w:hAnsiTheme="minorEastAsia" w:hint="eastAsia"/>
          <w:color w:val="000000" w:themeColor="text1"/>
          <w:kern w:val="0"/>
        </w:rPr>
        <w:t>527,168</w:t>
      </w:r>
      <w:r w:rsidRPr="00175EDF">
        <w:rPr>
          <w:rFonts w:asciiTheme="minorEastAsia" w:hAnsiTheme="minorEastAsia" w:hint="eastAsia"/>
          <w:color w:val="000000" w:themeColor="text1"/>
          <w:kern w:val="0"/>
        </w:rPr>
        <w:t>千円／△</w:t>
      </w:r>
      <w:r w:rsidR="00175EDF" w:rsidRPr="00175EDF">
        <w:rPr>
          <w:rFonts w:asciiTheme="minorEastAsia" w:hAnsiTheme="minorEastAsia" w:hint="eastAsia"/>
          <w:color w:val="000000" w:themeColor="text1"/>
          <w:kern w:val="0"/>
        </w:rPr>
        <w:t>612,319</w:t>
      </w:r>
      <w:r w:rsidRPr="00175EDF">
        <w:rPr>
          <w:rFonts w:asciiTheme="minorEastAsia" w:hAnsiTheme="minorEastAsia" w:hint="eastAsia"/>
          <w:color w:val="000000" w:themeColor="text1"/>
          <w:kern w:val="0"/>
        </w:rPr>
        <w:t>千円</w:t>
      </w:r>
    </w:p>
    <w:sectPr w:rsidR="00A07E19" w:rsidRPr="00175ED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DA" w:rsidRDefault="000919B7">
      <w:pPr>
        <w:ind w:left="210"/>
      </w:pPr>
      <w:r>
        <w:separator/>
      </w:r>
    </w:p>
  </w:endnote>
  <w:endnote w:type="continuationSeparator" w:id="0">
    <w:p w:rsidR="00A046DA" w:rsidRDefault="000919B7">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5"/>
      <w:ind w:lef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5"/>
      <w:ind w:lef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5"/>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DA" w:rsidRDefault="000919B7">
      <w:pPr>
        <w:ind w:left="210"/>
      </w:pPr>
      <w:r>
        <w:separator/>
      </w:r>
    </w:p>
  </w:footnote>
  <w:footnote w:type="continuationSeparator" w:id="0">
    <w:p w:rsidR="00A046DA" w:rsidRDefault="000919B7">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3"/>
      <w:ind w:lef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3"/>
      <w:ind w:lef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3"/>
      <w:ind w:lef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07E19"/>
    <w:rsid w:val="000059C6"/>
    <w:rsid w:val="000919B7"/>
    <w:rsid w:val="00104AB8"/>
    <w:rsid w:val="00175EDF"/>
    <w:rsid w:val="002D61B6"/>
    <w:rsid w:val="004A48F4"/>
    <w:rsid w:val="004D007E"/>
    <w:rsid w:val="009F09B3"/>
    <w:rsid w:val="00A046DA"/>
    <w:rsid w:val="00A07E19"/>
    <w:rsid w:val="00A30C49"/>
    <w:rsid w:val="00D17286"/>
    <w:rsid w:val="00E97AB7"/>
    <w:rsid w:val="00F47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B3064"/>
  <w15:docId w15:val="{D3C19628-FE44-462E-B354-4F041519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ind w:leftChars="100" w:left="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Revision"/>
    <w:pPr>
      <w:ind w:leftChars="0" w:left="0"/>
      <w:jc w:val="left"/>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4</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総務課_松本 成康</dc:creator>
  <cp:lastModifiedBy> </cp:lastModifiedBy>
  <cp:revision>28</cp:revision>
  <dcterms:created xsi:type="dcterms:W3CDTF">2018-01-17T05:14:00Z</dcterms:created>
  <dcterms:modified xsi:type="dcterms:W3CDTF">2020-10-03T08:40:00Z</dcterms:modified>
</cp:coreProperties>
</file>