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E19" w:rsidRPr="009F67B3" w:rsidRDefault="000919B7">
      <w:pPr>
        <w:widowControl w:val="0"/>
        <w:autoSpaceDE w:val="0"/>
        <w:autoSpaceDN w:val="0"/>
        <w:adjustRightInd w:val="0"/>
        <w:ind w:leftChars="0" w:left="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注記</w:t>
      </w:r>
    </w:p>
    <w:p w:rsidR="00A07E19" w:rsidRPr="009F67B3" w:rsidRDefault="000919B7">
      <w:pPr>
        <w:widowControl w:val="0"/>
        <w:autoSpaceDE w:val="0"/>
        <w:autoSpaceDN w:val="0"/>
        <w:adjustRightInd w:val="0"/>
        <w:ind w:leftChars="0" w:left="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１　重要な会計方針</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⑴　有形固定資産等の評価基準及び評価方法</w:t>
      </w:r>
    </w:p>
    <w:p w:rsidR="00A07E19" w:rsidRPr="009F67B3" w:rsidRDefault="000919B7">
      <w:pPr>
        <w:widowControl w:val="0"/>
        <w:autoSpaceDE w:val="0"/>
        <w:autoSpaceDN w:val="0"/>
        <w:adjustRightInd w:val="0"/>
        <w:ind w:leftChars="200" w:left="42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原則として昭和</w:t>
      </w:r>
      <w:r w:rsidRPr="009F67B3">
        <w:rPr>
          <w:rFonts w:asciiTheme="minorEastAsia" w:hAnsiTheme="minorEastAsia"/>
          <w:color w:val="000000" w:themeColor="text1"/>
          <w:kern w:val="0"/>
        </w:rPr>
        <w:t>60</w:t>
      </w:r>
      <w:r w:rsidRPr="009F67B3">
        <w:rPr>
          <w:rFonts w:asciiTheme="minorEastAsia" w:hAnsiTheme="minorEastAsia" w:hint="eastAsia"/>
          <w:color w:val="000000" w:themeColor="text1"/>
          <w:kern w:val="0"/>
        </w:rPr>
        <w:t>年度以降取得分については「取得原価」により評価を行い、昭和</w:t>
      </w:r>
      <w:r w:rsidRPr="009F67B3">
        <w:rPr>
          <w:rFonts w:asciiTheme="minorEastAsia" w:hAnsiTheme="minorEastAsia"/>
          <w:color w:val="000000" w:themeColor="text1"/>
          <w:kern w:val="0"/>
        </w:rPr>
        <w:t>59</w:t>
      </w:r>
      <w:r w:rsidRPr="009F67B3">
        <w:rPr>
          <w:rFonts w:asciiTheme="minorEastAsia" w:hAnsiTheme="minorEastAsia" w:hint="eastAsia"/>
          <w:color w:val="000000" w:themeColor="text1"/>
          <w:kern w:val="0"/>
        </w:rPr>
        <w:t>年度以前取得分については「再調達原価」で計上しています。ただし、開始時における有形固定資産については、昭和</w:t>
      </w:r>
      <w:r w:rsidRPr="009F67B3">
        <w:rPr>
          <w:rFonts w:asciiTheme="minorEastAsia" w:hAnsiTheme="minorEastAsia"/>
          <w:color w:val="000000" w:themeColor="text1"/>
          <w:kern w:val="0"/>
        </w:rPr>
        <w:t>60</w:t>
      </w:r>
      <w:r w:rsidRPr="009F67B3">
        <w:rPr>
          <w:rFonts w:asciiTheme="minorEastAsia" w:hAnsiTheme="minorEastAsia" w:hint="eastAsia"/>
          <w:color w:val="000000" w:themeColor="text1"/>
          <w:kern w:val="0"/>
        </w:rPr>
        <w:t>年度以降取得分であっても取得原価が不明なものは再調達原価としています。</w:t>
      </w:r>
    </w:p>
    <w:p w:rsidR="00A07E19" w:rsidRPr="009F67B3" w:rsidRDefault="000919B7">
      <w:pPr>
        <w:widowControl w:val="0"/>
        <w:autoSpaceDE w:val="0"/>
        <w:autoSpaceDN w:val="0"/>
        <w:adjustRightInd w:val="0"/>
        <w:ind w:leftChars="200" w:left="42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道路・河川及び水路の敷地のうち、取得原価が不明なものは備忘価額１円としています。</w:t>
      </w:r>
    </w:p>
    <w:p w:rsidR="00A07E19" w:rsidRPr="009F67B3" w:rsidRDefault="000919B7">
      <w:pPr>
        <w:widowControl w:val="0"/>
        <w:autoSpaceDE w:val="0"/>
        <w:autoSpaceDN w:val="0"/>
        <w:adjustRightInd w:val="0"/>
        <w:ind w:leftChars="200" w:left="42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なお、開始後については、原則として再評価は行わないこととしております。</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⑵　有価証券等の評価基準及び評価方法</w:t>
      </w:r>
    </w:p>
    <w:p w:rsidR="00A07E19" w:rsidRPr="009F67B3" w:rsidRDefault="000919B7">
      <w:pPr>
        <w:widowControl w:val="0"/>
        <w:autoSpaceDE w:val="0"/>
        <w:autoSpaceDN w:val="0"/>
        <w:adjustRightInd w:val="0"/>
        <w:ind w:leftChars="200" w:left="840" w:hangingChars="200" w:hanging="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①　満期保有目的有価証券・・・・・・・・・・・・・取得原価</w:t>
      </w:r>
    </w:p>
    <w:p w:rsidR="00A07E19" w:rsidRPr="009F67B3" w:rsidRDefault="000919B7">
      <w:pPr>
        <w:widowControl w:val="0"/>
        <w:autoSpaceDE w:val="0"/>
        <w:autoSpaceDN w:val="0"/>
        <w:adjustRightInd w:val="0"/>
        <w:ind w:leftChars="400" w:left="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ただし、取得原価と額面金額に差がある場合は償却原価法により計上します。</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②　満期保有目的以外の有価証券</w:t>
      </w:r>
    </w:p>
    <w:p w:rsidR="00A07E19" w:rsidRPr="009F67B3" w:rsidRDefault="000919B7">
      <w:pPr>
        <w:widowControl w:val="0"/>
        <w:autoSpaceDE w:val="0"/>
        <w:autoSpaceDN w:val="0"/>
        <w:adjustRightInd w:val="0"/>
        <w:ind w:leftChars="0" w:left="0" w:firstLineChars="300" w:firstLine="63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ア．市場価格のあるもの・・・・・・・・・・・・・基準日時点における市場価格</w:t>
      </w:r>
    </w:p>
    <w:p w:rsidR="00A07E19" w:rsidRPr="009F67B3" w:rsidRDefault="000919B7">
      <w:pPr>
        <w:widowControl w:val="0"/>
        <w:autoSpaceDE w:val="0"/>
        <w:autoSpaceDN w:val="0"/>
        <w:adjustRightInd w:val="0"/>
        <w:ind w:leftChars="0" w:left="0" w:firstLineChars="300" w:firstLine="63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イ．市場価格のないもの・・・・・・・・・・・・・取得原価</w:t>
      </w:r>
    </w:p>
    <w:p w:rsidR="00A07E19" w:rsidRPr="009F67B3" w:rsidRDefault="000919B7">
      <w:pPr>
        <w:widowControl w:val="0"/>
        <w:autoSpaceDE w:val="0"/>
        <w:autoSpaceDN w:val="0"/>
        <w:adjustRightInd w:val="0"/>
        <w:ind w:leftChars="300" w:left="63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ただし、発行会社の財政状況の悪化により有価証券の価値が著しく低下した場合には、相当の減額を行うこととしております。なお、有価証券の価値の低下割合が</w:t>
      </w:r>
      <w:r w:rsidRPr="009F67B3">
        <w:rPr>
          <w:rFonts w:asciiTheme="minorEastAsia" w:hAnsiTheme="minorEastAsia"/>
          <w:color w:val="000000" w:themeColor="text1"/>
          <w:kern w:val="0"/>
        </w:rPr>
        <w:t>30</w:t>
      </w:r>
      <w:r w:rsidRPr="009F67B3">
        <w:rPr>
          <w:rFonts w:asciiTheme="minorEastAsia" w:hAnsiTheme="minorEastAsia" w:hint="eastAsia"/>
          <w:color w:val="000000" w:themeColor="text1"/>
          <w:kern w:val="0"/>
        </w:rPr>
        <w:t>％以上である場合には、「著しく低下した場合」に該当するものとしています。</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③　出資金</w:t>
      </w:r>
    </w:p>
    <w:p w:rsidR="00A07E19" w:rsidRPr="009F67B3" w:rsidRDefault="000919B7">
      <w:pPr>
        <w:widowControl w:val="0"/>
        <w:autoSpaceDE w:val="0"/>
        <w:autoSpaceDN w:val="0"/>
        <w:adjustRightInd w:val="0"/>
        <w:ind w:leftChars="0" w:left="0" w:firstLineChars="300" w:firstLine="63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ア．市場価格のあるもの</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なし</w:t>
      </w:r>
    </w:p>
    <w:p w:rsidR="00A07E19" w:rsidRPr="009F67B3" w:rsidRDefault="000919B7">
      <w:pPr>
        <w:widowControl w:val="0"/>
        <w:autoSpaceDE w:val="0"/>
        <w:autoSpaceDN w:val="0"/>
        <w:adjustRightInd w:val="0"/>
        <w:ind w:leftChars="0" w:left="0" w:firstLineChars="300" w:firstLine="63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イ．市場価格のないもの・・・・・・・・・・・・・出資金額</w:t>
      </w:r>
    </w:p>
    <w:p w:rsidR="00A07E19" w:rsidRPr="009F67B3" w:rsidRDefault="000919B7">
      <w:pPr>
        <w:widowControl w:val="0"/>
        <w:autoSpaceDE w:val="0"/>
        <w:autoSpaceDN w:val="0"/>
        <w:adjustRightInd w:val="0"/>
        <w:ind w:leftChars="300" w:left="63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ただし、市場価格のないものについて、出資先の財政状況の悪化により出資金の価値が著しく低下した場合には、相当の減額を行うこととしております。なお、出資金の価値の低下割合が</w:t>
      </w:r>
      <w:r w:rsidRPr="009F67B3">
        <w:rPr>
          <w:rFonts w:asciiTheme="minorEastAsia" w:hAnsiTheme="minorEastAsia"/>
          <w:color w:val="000000" w:themeColor="text1"/>
          <w:kern w:val="0"/>
        </w:rPr>
        <w:t>30</w:t>
      </w:r>
      <w:r w:rsidRPr="009F67B3">
        <w:rPr>
          <w:rFonts w:asciiTheme="minorEastAsia" w:hAnsiTheme="minorEastAsia" w:hint="eastAsia"/>
          <w:color w:val="000000" w:themeColor="text1"/>
          <w:kern w:val="0"/>
        </w:rPr>
        <w:t>％以上である場合には、「著しく低下した場合」に該当するものとしています。</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⑶　棚卸資産の評価基準及び評価方法</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貯蔵品　先入先出法による原価法</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⑷　有形固定資産等の減価償却の方法</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①　有形固定資産（リース資産を除く。）・・・・定額法</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②　無形固定資産（リース資産を除く。）・・・・定額法</w:t>
      </w:r>
    </w:p>
    <w:p w:rsidR="00A07E19" w:rsidRPr="009F67B3" w:rsidRDefault="000919B7">
      <w:pPr>
        <w:widowControl w:val="0"/>
        <w:autoSpaceDE w:val="0"/>
        <w:autoSpaceDN w:val="0"/>
        <w:adjustRightInd w:val="0"/>
        <w:ind w:leftChars="200" w:left="630" w:hangingChars="100" w:hanging="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③　所有権移転ファイナンス・リース取引に係るリース資産（リース期間が１年以内のリース取引及びリース契約１件あたりのリース料総額が</w:t>
      </w:r>
      <w:r w:rsidRPr="009F67B3">
        <w:rPr>
          <w:rFonts w:asciiTheme="minorEastAsia" w:hAnsiTheme="minorEastAsia"/>
          <w:color w:val="000000" w:themeColor="text1"/>
          <w:kern w:val="0"/>
        </w:rPr>
        <w:t>300</w:t>
      </w:r>
      <w:r w:rsidRPr="009F67B3">
        <w:rPr>
          <w:rFonts w:asciiTheme="minorEastAsia" w:hAnsiTheme="minorEastAsia" w:hint="eastAsia"/>
          <w:color w:val="000000" w:themeColor="text1"/>
          <w:kern w:val="0"/>
        </w:rPr>
        <w:t>万円以下のファイナンス・リース取引を除く。）・・・自己所有資産と同一の方法</w:t>
      </w:r>
    </w:p>
    <w:p w:rsidR="00A07E19" w:rsidRPr="009F67B3" w:rsidRDefault="00A07E19">
      <w:pPr>
        <w:widowControl w:val="0"/>
        <w:autoSpaceDE w:val="0"/>
        <w:autoSpaceDN w:val="0"/>
        <w:adjustRightInd w:val="0"/>
        <w:ind w:leftChars="200" w:left="630" w:hangingChars="100" w:hanging="210"/>
        <w:jc w:val="left"/>
        <w:rPr>
          <w:rFonts w:asciiTheme="minorEastAsia" w:hAnsiTheme="minorEastAsia"/>
          <w:color w:val="000000" w:themeColor="text1"/>
          <w:kern w:val="0"/>
        </w:rPr>
      </w:pP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lastRenderedPageBreak/>
        <w:t>⑸　引当金の計上基準及び算定方法</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①　投資損失引当金</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なし</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②　徴収不能引当金</w:t>
      </w:r>
    </w:p>
    <w:p w:rsidR="00A07E19" w:rsidRPr="009F67B3" w:rsidRDefault="000919B7">
      <w:pPr>
        <w:widowControl w:val="0"/>
        <w:autoSpaceDE w:val="0"/>
        <w:autoSpaceDN w:val="0"/>
        <w:adjustRightInd w:val="0"/>
        <w:ind w:leftChars="300" w:left="63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未収金及び長期延滞債権については、過去５年間の平均不能欠損率により徴収不能見込額を計上しています。</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③　退職手当引当金</w:t>
      </w:r>
    </w:p>
    <w:p w:rsidR="00A07E19" w:rsidRPr="009F67B3" w:rsidRDefault="000919B7">
      <w:pPr>
        <w:widowControl w:val="0"/>
        <w:autoSpaceDE w:val="0"/>
        <w:autoSpaceDN w:val="0"/>
        <w:adjustRightInd w:val="0"/>
        <w:ind w:leftChars="300" w:left="63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退職手当債務から組合への加入時以降の負担金の累計額から既に職員に対し退職手当として支給された額の総額を控除した額に、組合における積立金額の運用益のうち一戸町へ按分される額を加算した額を控除した額を計上しています。</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④　損失補償等引当金</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なし</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⑤　賞与等引当金</w:t>
      </w:r>
    </w:p>
    <w:p w:rsidR="00A07E19" w:rsidRPr="009F67B3" w:rsidRDefault="000919B7">
      <w:pPr>
        <w:widowControl w:val="0"/>
        <w:autoSpaceDE w:val="0"/>
        <w:autoSpaceDN w:val="0"/>
        <w:adjustRightInd w:val="0"/>
        <w:ind w:leftChars="300" w:left="63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翌年度の６月支給予定の期末手当及び勤勉手当並びにそれらに係る法定福利費相当額の支出見込額について、それぞれ本会計年度の期間に対応する部分を計上しています。</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⑹　リース取引の処理方法</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①　ファイナンス・リース取引</w:t>
      </w:r>
    </w:p>
    <w:p w:rsidR="00A07E19" w:rsidRPr="009F67B3" w:rsidRDefault="000919B7">
      <w:pPr>
        <w:widowControl w:val="0"/>
        <w:autoSpaceDE w:val="0"/>
        <w:autoSpaceDN w:val="0"/>
        <w:adjustRightInd w:val="0"/>
        <w:ind w:leftChars="300" w:left="63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ア．所有権移転ファイナンス・リース取引（リース期間が１年以内のリース取引及びリース料総額が</w:t>
      </w:r>
      <w:r w:rsidRPr="009F67B3">
        <w:rPr>
          <w:rFonts w:asciiTheme="minorEastAsia" w:hAnsiTheme="minorEastAsia"/>
          <w:color w:val="000000" w:themeColor="text1"/>
          <w:kern w:val="0"/>
        </w:rPr>
        <w:t>300</w:t>
      </w:r>
      <w:r w:rsidRPr="009F67B3">
        <w:rPr>
          <w:rFonts w:asciiTheme="minorEastAsia" w:hAnsiTheme="minorEastAsia" w:hint="eastAsia"/>
          <w:color w:val="000000" w:themeColor="text1"/>
          <w:kern w:val="0"/>
        </w:rPr>
        <w:t>万円以下のファイナンス・リースを除く。）</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通常の売買取引に係る方法に準じた会計処理を行っています。</w:t>
      </w:r>
    </w:p>
    <w:p w:rsidR="00A07E19" w:rsidRPr="009F67B3" w:rsidRDefault="000919B7">
      <w:pPr>
        <w:widowControl w:val="0"/>
        <w:autoSpaceDE w:val="0"/>
        <w:autoSpaceDN w:val="0"/>
        <w:adjustRightInd w:val="0"/>
        <w:ind w:leftChars="0" w:left="0" w:firstLineChars="300" w:firstLine="63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イ．ア以外のファイナンス・リース取引</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通常の賃貸借取引に係る方法に準じた会計処理を行っています。</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②　オペレーティング・リース取引</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通常の賃貸借取引に係る方法に準じた会計処理を行っています。</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⑺　資金収支計算書における資金の範囲</w:t>
      </w:r>
    </w:p>
    <w:p w:rsidR="00A07E19" w:rsidRPr="009F67B3" w:rsidRDefault="000919B7">
      <w:pPr>
        <w:widowControl w:val="0"/>
        <w:autoSpaceDE w:val="0"/>
        <w:autoSpaceDN w:val="0"/>
        <w:adjustRightInd w:val="0"/>
        <w:ind w:leftChars="0" w:left="0" w:firstLineChars="300" w:firstLine="63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現金（手許現金及び要求払預金）及び現金同等物。</w:t>
      </w:r>
    </w:p>
    <w:p w:rsidR="00A07E19" w:rsidRPr="009F67B3" w:rsidRDefault="000919B7">
      <w:pPr>
        <w:widowControl w:val="0"/>
        <w:autoSpaceDE w:val="0"/>
        <w:autoSpaceDN w:val="0"/>
        <w:adjustRightInd w:val="0"/>
        <w:ind w:leftChars="200" w:left="42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なお、現金及び現金同等物には、出納整理期間における取引により発生する資金の受払いを含んでいます。</w:t>
      </w:r>
    </w:p>
    <w:p w:rsidR="00A07E19" w:rsidRPr="009F67B3" w:rsidRDefault="000919B7">
      <w:pPr>
        <w:widowControl w:val="0"/>
        <w:autoSpaceDE w:val="0"/>
        <w:autoSpaceDN w:val="0"/>
        <w:adjustRightInd w:val="0"/>
        <w:ind w:leftChars="200" w:left="42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歳計外現金は、資金収支計算書の資金の範囲には含めませんが、欄外注記として表示しています。</w:t>
      </w:r>
    </w:p>
    <w:p w:rsidR="00A07E19" w:rsidRPr="009F67B3" w:rsidRDefault="000919B7">
      <w:pPr>
        <w:widowControl w:val="0"/>
        <w:autoSpaceDE w:val="0"/>
        <w:autoSpaceDN w:val="0"/>
        <w:adjustRightInd w:val="0"/>
        <w:ind w:leftChars="200" w:left="42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資金収支計算書の収支尻（本年度末資金残高）に本年度末歳計外現金残高を加えたもの（本年度末現金預金残高）は、貸借対照表の流動資産の現金預金と連動します。</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⑻　その他財務書類作成のための基本となる重要な事項</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①　物品及びソフトウェアの計上基準</w:t>
      </w:r>
    </w:p>
    <w:p w:rsidR="00A07E19" w:rsidRPr="009F67B3" w:rsidRDefault="000919B7">
      <w:pPr>
        <w:widowControl w:val="0"/>
        <w:autoSpaceDE w:val="0"/>
        <w:autoSpaceDN w:val="0"/>
        <w:adjustRightInd w:val="0"/>
        <w:ind w:leftChars="300" w:left="63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物品については、原則として取得原価が</w:t>
      </w:r>
      <w:r w:rsidRPr="009F67B3">
        <w:rPr>
          <w:rFonts w:asciiTheme="minorEastAsia" w:hAnsiTheme="minorEastAsia"/>
          <w:color w:val="000000" w:themeColor="text1"/>
          <w:kern w:val="0"/>
        </w:rPr>
        <w:t>50</w:t>
      </w:r>
      <w:r w:rsidRPr="009F67B3">
        <w:rPr>
          <w:rFonts w:asciiTheme="minorEastAsia" w:hAnsiTheme="minorEastAsia" w:hint="eastAsia"/>
          <w:color w:val="000000" w:themeColor="text1"/>
          <w:kern w:val="0"/>
        </w:rPr>
        <w:t>万円以上の場合に資産として計上します。ソフトウェアについても物品の取扱いに準じています。</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②　資本的支出と修繕費の区分基準</w:t>
      </w:r>
    </w:p>
    <w:p w:rsidR="00A07E19" w:rsidRPr="009F67B3" w:rsidRDefault="000919B7">
      <w:pPr>
        <w:widowControl w:val="0"/>
        <w:autoSpaceDE w:val="0"/>
        <w:autoSpaceDN w:val="0"/>
        <w:adjustRightInd w:val="0"/>
        <w:ind w:leftChars="200" w:left="630" w:hangingChars="100" w:hanging="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 xml:space="preserve">　　資本的支出は固定資産の価値を高め、耐久性を増すこととなると認められる経費とし、金額的区分基準については、</w:t>
      </w:r>
      <w:r w:rsidRPr="009F67B3">
        <w:rPr>
          <w:rFonts w:asciiTheme="minorEastAsia" w:hAnsiTheme="minorEastAsia"/>
          <w:color w:val="000000" w:themeColor="text1"/>
          <w:kern w:val="0"/>
        </w:rPr>
        <w:t>20</w:t>
      </w:r>
      <w:r w:rsidRPr="009F67B3">
        <w:rPr>
          <w:rFonts w:asciiTheme="minorEastAsia" w:hAnsiTheme="minorEastAsia" w:hint="eastAsia"/>
          <w:color w:val="000000" w:themeColor="text1"/>
          <w:kern w:val="0"/>
        </w:rPr>
        <w:t>万円未満であるときに修繕費とします。また、金額が20万円以上であっても明らかに修繕費となる費用は修繕費とします。</w:t>
      </w:r>
    </w:p>
    <w:p w:rsidR="00A07E19" w:rsidRPr="009F67B3" w:rsidRDefault="000919B7">
      <w:pPr>
        <w:widowControl w:val="0"/>
        <w:autoSpaceDE w:val="0"/>
        <w:autoSpaceDN w:val="0"/>
        <w:adjustRightInd w:val="0"/>
        <w:ind w:leftChars="300" w:left="63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ただし、道路（公共工作物）に関しては、金額の基準を定めません。（カーブミラー等の新設は</w:t>
      </w:r>
      <w:r w:rsidRPr="009F67B3">
        <w:rPr>
          <w:rFonts w:asciiTheme="minorEastAsia" w:hAnsiTheme="minorEastAsia"/>
          <w:color w:val="000000" w:themeColor="text1"/>
          <w:kern w:val="0"/>
        </w:rPr>
        <w:t>20</w:t>
      </w:r>
      <w:r w:rsidRPr="009F67B3">
        <w:rPr>
          <w:rFonts w:asciiTheme="minorEastAsia" w:hAnsiTheme="minorEastAsia" w:hint="eastAsia"/>
          <w:color w:val="000000" w:themeColor="text1"/>
          <w:kern w:val="0"/>
        </w:rPr>
        <w:t>万円未満であっても計上。ただし区画線は</w:t>
      </w:r>
      <w:r w:rsidRPr="009F67B3">
        <w:rPr>
          <w:rFonts w:asciiTheme="minorEastAsia" w:hAnsiTheme="minorEastAsia"/>
          <w:color w:val="000000" w:themeColor="text1"/>
          <w:kern w:val="0"/>
        </w:rPr>
        <w:t>20</w:t>
      </w:r>
      <w:r w:rsidRPr="009F67B3">
        <w:rPr>
          <w:rFonts w:asciiTheme="minorEastAsia" w:hAnsiTheme="minorEastAsia" w:hint="eastAsia"/>
          <w:color w:val="000000" w:themeColor="text1"/>
          <w:kern w:val="0"/>
        </w:rPr>
        <w:t>万円以上であっても計上しません。）</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③　消費税及び地方消費税の会計処理</w:t>
      </w:r>
    </w:p>
    <w:p w:rsidR="00A07E19" w:rsidRPr="009F67B3" w:rsidRDefault="000919B7">
      <w:pPr>
        <w:widowControl w:val="0"/>
        <w:autoSpaceDE w:val="0"/>
        <w:autoSpaceDN w:val="0"/>
        <w:adjustRightInd w:val="0"/>
        <w:ind w:leftChars="300" w:left="63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原則として税込方式により、法適用公営企業については一部税抜方式によっています。</w:t>
      </w:r>
    </w:p>
    <w:p w:rsidR="00A07E19" w:rsidRPr="00A37F3D" w:rsidRDefault="000919B7">
      <w:pPr>
        <w:widowControl w:val="0"/>
        <w:autoSpaceDE w:val="0"/>
        <w:autoSpaceDN w:val="0"/>
        <w:adjustRightInd w:val="0"/>
        <w:ind w:leftChars="0" w:left="0"/>
        <w:jc w:val="left"/>
        <w:rPr>
          <w:rFonts w:asciiTheme="minorEastAsia" w:hAnsiTheme="minorEastAsia"/>
          <w:color w:val="000000" w:themeColor="text1"/>
          <w:kern w:val="0"/>
        </w:rPr>
      </w:pPr>
      <w:r w:rsidRPr="00A37F3D">
        <w:rPr>
          <w:rFonts w:asciiTheme="minorEastAsia" w:hAnsiTheme="minorEastAsia" w:hint="eastAsia"/>
          <w:color w:val="000000" w:themeColor="text1"/>
          <w:kern w:val="0"/>
        </w:rPr>
        <w:t>２　重要な会計方針の変更等</w:t>
      </w:r>
    </w:p>
    <w:p w:rsidR="00A07E19" w:rsidRPr="00A37F3D" w:rsidRDefault="000919B7">
      <w:pPr>
        <w:widowControl w:val="0"/>
        <w:autoSpaceDE w:val="0"/>
        <w:autoSpaceDN w:val="0"/>
        <w:adjustRightInd w:val="0"/>
        <w:ind w:leftChars="0" w:left="0"/>
        <w:jc w:val="left"/>
        <w:rPr>
          <w:rFonts w:asciiTheme="minorEastAsia" w:hAnsiTheme="minorEastAsia"/>
          <w:color w:val="000000" w:themeColor="text1"/>
          <w:kern w:val="0"/>
        </w:rPr>
      </w:pPr>
      <w:r w:rsidRPr="00A37F3D">
        <w:rPr>
          <w:rFonts w:asciiTheme="minorEastAsia" w:hAnsiTheme="minorEastAsia" w:hint="eastAsia"/>
          <w:color w:val="000000" w:themeColor="text1"/>
          <w:kern w:val="0"/>
        </w:rPr>
        <w:t xml:space="preserve">　　なし</w:t>
      </w:r>
    </w:p>
    <w:p w:rsidR="00A07E19" w:rsidRPr="009F67B3" w:rsidRDefault="000919B7">
      <w:pPr>
        <w:widowControl w:val="0"/>
        <w:autoSpaceDE w:val="0"/>
        <w:autoSpaceDN w:val="0"/>
        <w:adjustRightInd w:val="0"/>
        <w:ind w:leftChars="0" w:left="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３　重要な後発事象</w:t>
      </w:r>
    </w:p>
    <w:p w:rsidR="00A07E19" w:rsidRPr="009F67B3" w:rsidRDefault="000919B7">
      <w:pPr>
        <w:widowControl w:val="0"/>
        <w:autoSpaceDE w:val="0"/>
        <w:autoSpaceDN w:val="0"/>
        <w:adjustRightInd w:val="0"/>
        <w:ind w:leftChars="0" w:left="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 xml:space="preserve">　　なし</w:t>
      </w:r>
    </w:p>
    <w:p w:rsidR="00A07E19" w:rsidRPr="009F67B3" w:rsidRDefault="000919B7">
      <w:pPr>
        <w:widowControl w:val="0"/>
        <w:autoSpaceDE w:val="0"/>
        <w:autoSpaceDN w:val="0"/>
        <w:adjustRightInd w:val="0"/>
        <w:ind w:leftChars="0" w:left="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４　偶発債務</w:t>
      </w:r>
    </w:p>
    <w:p w:rsidR="00A07E19" w:rsidRPr="009F67B3" w:rsidRDefault="000919B7">
      <w:pPr>
        <w:widowControl w:val="0"/>
        <w:autoSpaceDE w:val="0"/>
        <w:autoSpaceDN w:val="0"/>
        <w:adjustRightInd w:val="0"/>
        <w:ind w:leftChars="0" w:left="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 xml:space="preserve">　　なし</w:t>
      </w:r>
    </w:p>
    <w:p w:rsidR="00A07E19" w:rsidRPr="009F67B3" w:rsidRDefault="000919B7">
      <w:pPr>
        <w:widowControl w:val="0"/>
        <w:autoSpaceDE w:val="0"/>
        <w:autoSpaceDN w:val="0"/>
        <w:adjustRightInd w:val="0"/>
        <w:ind w:leftChars="0" w:left="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５　追加情報</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⑴　財務書類の内容を理解するために必要と認められる事項</w:t>
      </w:r>
    </w:p>
    <w:p w:rsidR="00A07E19" w:rsidRPr="009F67B3" w:rsidRDefault="000919B7">
      <w:pPr>
        <w:widowControl w:val="0"/>
        <w:autoSpaceDE w:val="0"/>
        <w:autoSpaceDN w:val="0"/>
        <w:adjustRightInd w:val="0"/>
        <w:ind w:leftChars="200" w:left="630" w:hangingChars="100" w:hanging="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①　財務書類の作成基準日は、会計年度末（３月</w:t>
      </w:r>
      <w:r w:rsidRPr="009F67B3">
        <w:rPr>
          <w:rFonts w:asciiTheme="minorEastAsia" w:hAnsiTheme="minorEastAsia"/>
          <w:color w:val="000000" w:themeColor="text1"/>
          <w:kern w:val="0"/>
        </w:rPr>
        <w:t>31</w:t>
      </w:r>
      <w:r w:rsidRPr="009F67B3">
        <w:rPr>
          <w:rFonts w:asciiTheme="minorEastAsia" w:hAnsiTheme="minorEastAsia" w:hint="eastAsia"/>
          <w:color w:val="000000" w:themeColor="text1"/>
          <w:kern w:val="0"/>
        </w:rPr>
        <w:t>日）ですが、地方自治法第</w:t>
      </w:r>
      <w:r w:rsidRPr="009F67B3">
        <w:rPr>
          <w:rFonts w:asciiTheme="minorEastAsia" w:hAnsiTheme="minorEastAsia"/>
          <w:color w:val="000000" w:themeColor="text1"/>
          <w:kern w:val="0"/>
        </w:rPr>
        <w:t>235</w:t>
      </w:r>
      <w:r w:rsidRPr="009F67B3">
        <w:rPr>
          <w:rFonts w:asciiTheme="minorEastAsia" w:hAnsiTheme="minorEastAsia" w:hint="eastAsia"/>
          <w:color w:val="000000" w:themeColor="text1"/>
          <w:kern w:val="0"/>
        </w:rPr>
        <w:t>条の５の規定により、出納整理期間における現金の受払い等を終了した後の計数をもって会計年度末の計数としております。</w:t>
      </w:r>
    </w:p>
    <w:p w:rsidR="00A07E19" w:rsidRPr="009F67B3" w:rsidRDefault="000919B7">
      <w:pPr>
        <w:widowControl w:val="0"/>
        <w:autoSpaceDE w:val="0"/>
        <w:autoSpaceDN w:val="0"/>
        <w:adjustRightInd w:val="0"/>
        <w:ind w:leftChars="200" w:left="630" w:hangingChars="100" w:hanging="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②　地方公共団体の財政の健全化に関する法律における健全化判断比率の状況は、次のとおりです。</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 xml:space="preserve">実質赤字比率　　　</w:t>
      </w:r>
      <w:r w:rsidRPr="009F67B3">
        <w:rPr>
          <w:rFonts w:asciiTheme="minorEastAsia" w:hAnsiTheme="minorEastAsia"/>
          <w:color w:val="000000" w:themeColor="text1"/>
          <w:kern w:val="0"/>
        </w:rPr>
        <w:t xml:space="preserve"> </w:t>
      </w:r>
      <w:r w:rsidRPr="009F67B3">
        <w:rPr>
          <w:rFonts w:asciiTheme="minorEastAsia" w:hAnsiTheme="minorEastAsia" w:hint="eastAsia"/>
          <w:color w:val="000000" w:themeColor="text1"/>
          <w:kern w:val="0"/>
        </w:rPr>
        <w:t>―％</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 xml:space="preserve">連結実質赤字比率　</w:t>
      </w:r>
      <w:r w:rsidRPr="009F67B3">
        <w:rPr>
          <w:rFonts w:asciiTheme="minorEastAsia" w:hAnsiTheme="minorEastAsia"/>
          <w:color w:val="000000" w:themeColor="text1"/>
          <w:kern w:val="0"/>
        </w:rPr>
        <w:t xml:space="preserve"> </w:t>
      </w:r>
      <w:r w:rsidRPr="009F67B3">
        <w:rPr>
          <w:rFonts w:asciiTheme="minorEastAsia" w:hAnsiTheme="minorEastAsia" w:hint="eastAsia"/>
          <w:color w:val="000000" w:themeColor="text1"/>
          <w:kern w:val="0"/>
        </w:rPr>
        <w:t>―％</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 xml:space="preserve">実質公債費比率　　</w:t>
      </w:r>
      <w:r w:rsidR="000059C6" w:rsidRPr="009F67B3">
        <w:rPr>
          <w:rFonts w:asciiTheme="minorEastAsia" w:hAnsiTheme="minorEastAsia" w:hint="eastAsia"/>
          <w:color w:val="000000" w:themeColor="text1"/>
          <w:kern w:val="0"/>
        </w:rPr>
        <w:t>8.</w:t>
      </w:r>
      <w:r w:rsidR="009F67B3" w:rsidRPr="009F67B3">
        <w:rPr>
          <w:rFonts w:asciiTheme="minorEastAsia" w:hAnsiTheme="minorEastAsia" w:hint="eastAsia"/>
          <w:color w:val="000000" w:themeColor="text1"/>
          <w:kern w:val="0"/>
        </w:rPr>
        <w:t>9</w:t>
      </w:r>
      <w:r w:rsidRPr="009F67B3">
        <w:rPr>
          <w:rFonts w:asciiTheme="minorEastAsia" w:hAnsiTheme="minorEastAsia" w:hint="eastAsia"/>
          <w:color w:val="000000" w:themeColor="text1"/>
          <w:kern w:val="0"/>
        </w:rPr>
        <w:t>％</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 xml:space="preserve">将来負担比率　</w:t>
      </w:r>
      <w:r w:rsidRPr="009F67B3">
        <w:rPr>
          <w:rFonts w:asciiTheme="minorEastAsia" w:hAnsiTheme="minorEastAsia"/>
          <w:color w:val="000000" w:themeColor="text1"/>
          <w:kern w:val="0"/>
        </w:rPr>
        <w:t xml:space="preserve"> </w:t>
      </w:r>
      <w:r w:rsidRPr="009F67B3">
        <w:rPr>
          <w:rFonts w:asciiTheme="minorEastAsia" w:hAnsiTheme="minorEastAsia" w:hint="eastAsia"/>
          <w:color w:val="000000" w:themeColor="text1"/>
          <w:kern w:val="0"/>
        </w:rPr>
        <w:t xml:space="preserve">　</w:t>
      </w:r>
      <w:r w:rsidR="009F67B3" w:rsidRPr="009F67B3">
        <w:rPr>
          <w:rFonts w:asciiTheme="minorEastAsia" w:hAnsiTheme="minorEastAsia" w:hint="eastAsia"/>
          <w:color w:val="000000" w:themeColor="text1"/>
          <w:kern w:val="0"/>
        </w:rPr>
        <w:t>31.4</w:t>
      </w:r>
      <w:r w:rsidRPr="009F67B3">
        <w:rPr>
          <w:rFonts w:asciiTheme="minorEastAsia" w:hAnsiTheme="minorEastAsia" w:hint="eastAsia"/>
          <w:color w:val="000000" w:themeColor="text1"/>
          <w:kern w:val="0"/>
        </w:rPr>
        <w:t>％</w:t>
      </w:r>
    </w:p>
    <w:p w:rsidR="00A07E19" w:rsidRPr="00AD6F0D"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AD6F0D">
        <w:rPr>
          <w:rFonts w:asciiTheme="minorEastAsia" w:hAnsiTheme="minorEastAsia" w:hint="eastAsia"/>
          <w:color w:val="000000" w:themeColor="text1"/>
          <w:kern w:val="0"/>
        </w:rPr>
        <w:t>③　利子補給等に係る債務負担行為の翌年度以降の支出予定額</w:t>
      </w:r>
    </w:p>
    <w:p w:rsidR="00A07E19" w:rsidRPr="00AD6F0D"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AD6F0D">
        <w:rPr>
          <w:rFonts w:asciiTheme="minorEastAsia" w:hAnsiTheme="minorEastAsia" w:hint="eastAsia"/>
          <w:color w:val="000000" w:themeColor="text1"/>
          <w:kern w:val="0"/>
        </w:rPr>
        <w:t xml:space="preserve">一般会計等　 　　　</w:t>
      </w:r>
      <w:r w:rsidR="00AD6F0D" w:rsidRPr="00AD6F0D">
        <w:rPr>
          <w:rFonts w:asciiTheme="minorEastAsia" w:hAnsiTheme="minorEastAsia" w:hint="eastAsia"/>
          <w:color w:val="000000" w:themeColor="text1"/>
          <w:kern w:val="0"/>
        </w:rPr>
        <w:t>330,741</w:t>
      </w:r>
      <w:r w:rsidRPr="00AD6F0D">
        <w:rPr>
          <w:rFonts w:asciiTheme="minorEastAsia" w:hAnsiTheme="minorEastAsia" w:hint="eastAsia"/>
          <w:color w:val="000000" w:themeColor="text1"/>
          <w:kern w:val="0"/>
        </w:rPr>
        <w:t>千円</w:t>
      </w:r>
    </w:p>
    <w:p w:rsidR="00A07E19" w:rsidRPr="00AD6F0D" w:rsidRDefault="000919B7" w:rsidP="000059C6">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AD6F0D">
        <w:rPr>
          <w:rFonts w:asciiTheme="minorEastAsia" w:hAnsiTheme="minorEastAsia" w:hint="eastAsia"/>
          <w:color w:val="000000" w:themeColor="text1"/>
          <w:kern w:val="0"/>
        </w:rPr>
        <w:t xml:space="preserve">公営企業会計（非法適）　</w:t>
      </w:r>
      <w:r w:rsidR="00AD6F0D" w:rsidRPr="00AD6F0D">
        <w:rPr>
          <w:rFonts w:asciiTheme="minorEastAsia" w:hAnsiTheme="minorEastAsia" w:hint="eastAsia"/>
          <w:color w:val="000000" w:themeColor="text1"/>
          <w:kern w:val="0"/>
        </w:rPr>
        <w:t>23</w:t>
      </w:r>
      <w:r w:rsidRPr="00AD6F0D">
        <w:rPr>
          <w:rFonts w:asciiTheme="minorEastAsia" w:hAnsiTheme="minorEastAsia" w:hint="eastAsia"/>
          <w:color w:val="000000" w:themeColor="text1"/>
          <w:kern w:val="0"/>
        </w:rPr>
        <w:t>千円</w:t>
      </w:r>
    </w:p>
    <w:p w:rsidR="00A07E19" w:rsidRPr="003E77D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3E77D3">
        <w:rPr>
          <w:rFonts w:asciiTheme="minorEastAsia" w:hAnsiTheme="minorEastAsia" w:hint="eastAsia"/>
          <w:color w:val="000000" w:themeColor="text1"/>
          <w:kern w:val="0"/>
        </w:rPr>
        <w:t>④　繰越事業に係る翌年度支出予定額</w:t>
      </w:r>
    </w:p>
    <w:p w:rsidR="00A07E19" w:rsidRPr="003E77D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3E77D3">
        <w:rPr>
          <w:rFonts w:asciiTheme="minorEastAsia" w:hAnsiTheme="minorEastAsia" w:hint="eastAsia"/>
          <w:color w:val="000000" w:themeColor="text1"/>
          <w:kern w:val="0"/>
        </w:rPr>
        <w:t>繰越明許費</w:t>
      </w:r>
      <w:r w:rsidRPr="003E77D3">
        <w:rPr>
          <w:rFonts w:asciiTheme="minorEastAsia" w:hAnsiTheme="minorEastAsia"/>
          <w:color w:val="000000" w:themeColor="text1"/>
          <w:kern w:val="0"/>
        </w:rPr>
        <w:t xml:space="preserve"> </w:t>
      </w:r>
      <w:r w:rsidRPr="003E77D3">
        <w:rPr>
          <w:rFonts w:asciiTheme="minorEastAsia" w:hAnsiTheme="minorEastAsia" w:hint="eastAsia"/>
          <w:color w:val="000000" w:themeColor="text1"/>
          <w:kern w:val="0"/>
        </w:rPr>
        <w:t>（一般会計）</w:t>
      </w:r>
      <w:r w:rsidR="003E77D3" w:rsidRPr="003E77D3">
        <w:rPr>
          <w:rFonts w:asciiTheme="minorEastAsia" w:hAnsiTheme="minorEastAsia" w:hint="eastAsia"/>
          <w:color w:val="000000" w:themeColor="text1"/>
          <w:kern w:val="0"/>
        </w:rPr>
        <w:t xml:space="preserve">   305</w:t>
      </w:r>
      <w:r w:rsidR="003E77D3" w:rsidRPr="003E77D3">
        <w:rPr>
          <w:rFonts w:asciiTheme="minorEastAsia" w:hAnsiTheme="minorEastAsia"/>
          <w:color w:val="000000" w:themeColor="text1"/>
          <w:kern w:val="0"/>
        </w:rPr>
        <w:t>,964</w:t>
      </w:r>
      <w:r w:rsidRPr="003E77D3">
        <w:rPr>
          <w:rFonts w:asciiTheme="minorEastAsia" w:hAnsiTheme="minorEastAsia" w:hint="eastAsia"/>
          <w:color w:val="000000" w:themeColor="text1"/>
          <w:kern w:val="0"/>
        </w:rPr>
        <w:t>千円</w:t>
      </w:r>
    </w:p>
    <w:p w:rsidR="00E97AB7" w:rsidRPr="003E77D3" w:rsidRDefault="00E97AB7" w:rsidP="00E97AB7">
      <w:pPr>
        <w:widowControl w:val="0"/>
        <w:autoSpaceDE w:val="0"/>
        <w:autoSpaceDN w:val="0"/>
        <w:adjustRightInd w:val="0"/>
        <w:ind w:leftChars="0" w:firstLineChars="268" w:firstLine="750"/>
        <w:jc w:val="left"/>
        <w:rPr>
          <w:rFonts w:asciiTheme="minorEastAsia" w:hAnsiTheme="minorEastAsia"/>
          <w:color w:val="000000" w:themeColor="text1"/>
          <w:kern w:val="0"/>
        </w:rPr>
      </w:pPr>
      <w:r w:rsidRPr="003E77D3">
        <w:rPr>
          <w:rFonts w:asciiTheme="minorEastAsia" w:hAnsiTheme="minorEastAsia" w:hint="eastAsia"/>
          <w:color w:val="000000" w:themeColor="text1"/>
          <w:spacing w:val="35"/>
          <w:kern w:val="0"/>
          <w:fitText w:val="1050" w:id="-1977867263"/>
        </w:rPr>
        <w:t>事故繰</w:t>
      </w:r>
      <w:r w:rsidRPr="003E77D3">
        <w:rPr>
          <w:rFonts w:asciiTheme="minorEastAsia" w:hAnsiTheme="minorEastAsia" w:hint="eastAsia"/>
          <w:color w:val="000000" w:themeColor="text1"/>
          <w:kern w:val="0"/>
          <w:fitText w:val="1050" w:id="-1977867263"/>
        </w:rPr>
        <w:t>越</w:t>
      </w:r>
      <w:r w:rsidRPr="003E77D3">
        <w:rPr>
          <w:rFonts w:asciiTheme="minorEastAsia" w:hAnsiTheme="minorEastAsia" w:hint="eastAsia"/>
          <w:color w:val="000000" w:themeColor="text1"/>
          <w:kern w:val="0"/>
        </w:rPr>
        <w:t xml:space="preserve"> （一般会計）</w:t>
      </w:r>
      <w:r w:rsidRPr="003E77D3">
        <w:rPr>
          <w:rFonts w:asciiTheme="minorEastAsia" w:hAnsiTheme="minorEastAsia"/>
          <w:color w:val="000000" w:themeColor="text1"/>
          <w:kern w:val="0"/>
        </w:rPr>
        <w:t xml:space="preserve"> </w:t>
      </w:r>
      <w:r w:rsidR="003E77D3" w:rsidRPr="003E77D3">
        <w:rPr>
          <w:rFonts w:asciiTheme="minorEastAsia" w:hAnsiTheme="minorEastAsia" w:hint="eastAsia"/>
          <w:color w:val="000000" w:themeColor="text1"/>
          <w:kern w:val="0"/>
        </w:rPr>
        <w:t xml:space="preserve">　</w:t>
      </w:r>
      <w:r w:rsidR="003E77D3">
        <w:rPr>
          <w:rFonts w:asciiTheme="minorEastAsia" w:hAnsiTheme="minorEastAsia" w:hint="eastAsia"/>
          <w:color w:val="000000" w:themeColor="text1"/>
          <w:kern w:val="0"/>
        </w:rPr>
        <w:t>151,305</w:t>
      </w:r>
      <w:r w:rsidRPr="003E77D3">
        <w:rPr>
          <w:rFonts w:asciiTheme="minorEastAsia" w:hAnsiTheme="minorEastAsia" w:hint="eastAsia"/>
          <w:color w:val="000000" w:themeColor="text1"/>
          <w:kern w:val="0"/>
        </w:rPr>
        <w:t>千円</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⑤　過年度修正等に関する事項</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なし</w:t>
      </w:r>
    </w:p>
    <w:p w:rsidR="00A07E19" w:rsidRPr="009F67B3" w:rsidRDefault="00A07E19">
      <w:pPr>
        <w:widowControl w:val="0"/>
        <w:autoSpaceDE w:val="0"/>
        <w:autoSpaceDN w:val="0"/>
        <w:adjustRightInd w:val="0"/>
        <w:ind w:leftChars="0" w:left="0" w:firstLineChars="400" w:firstLine="840"/>
        <w:jc w:val="left"/>
        <w:rPr>
          <w:rFonts w:asciiTheme="minorEastAsia" w:hAnsiTheme="minorEastAsia"/>
          <w:color w:val="FF0000"/>
          <w:kern w:val="0"/>
        </w:rPr>
      </w:pP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⑵　貸借対照表に係る事項</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①　売却可能資産の範囲は、普通財産のうち、未利用のものとします。</w:t>
      </w:r>
    </w:p>
    <w:p w:rsidR="00A07E19" w:rsidRPr="009F67B3" w:rsidRDefault="000919B7">
      <w:pPr>
        <w:widowControl w:val="0"/>
        <w:autoSpaceDE w:val="0"/>
        <w:autoSpaceDN w:val="0"/>
        <w:adjustRightInd w:val="0"/>
        <w:ind w:leftChars="200" w:left="630" w:hangingChars="100" w:hanging="210"/>
        <w:jc w:val="left"/>
        <w:rPr>
          <w:rFonts w:asciiTheme="minorEastAsia" w:hAnsiTheme="minorEastAsia"/>
          <w:color w:val="FF0000"/>
          <w:kern w:val="0"/>
        </w:rPr>
      </w:pPr>
      <w:r w:rsidRPr="009F67B3">
        <w:rPr>
          <w:rFonts w:asciiTheme="minorEastAsia" w:hAnsiTheme="minorEastAsia" w:hint="eastAsia"/>
          <w:color w:val="000000" w:themeColor="text1"/>
          <w:kern w:val="0"/>
        </w:rPr>
        <w:t>②　地方交付税措置のある地方債のうち、将来の普通交付税の算定基礎である基準財政需要額に含まれることが見込まれる金額</w:t>
      </w:r>
      <w:r w:rsidRPr="009F67B3">
        <w:rPr>
          <w:rFonts w:asciiTheme="minorEastAsia" w:hAnsiTheme="minorEastAsia" w:hint="eastAsia"/>
          <w:color w:val="FF0000"/>
          <w:kern w:val="0"/>
        </w:rPr>
        <w:t xml:space="preserve">　　　　　</w:t>
      </w:r>
      <w:r w:rsidRPr="00A37F3D">
        <w:rPr>
          <w:rFonts w:asciiTheme="minorEastAsia" w:hAnsiTheme="minorEastAsia" w:hint="eastAsia"/>
          <w:color w:val="000000" w:themeColor="text1"/>
          <w:kern w:val="0"/>
        </w:rPr>
        <w:t xml:space="preserve">  </w:t>
      </w:r>
      <w:r w:rsidR="00A37F3D" w:rsidRPr="00A37F3D">
        <w:rPr>
          <w:rFonts w:asciiTheme="minorEastAsia" w:hAnsiTheme="minorEastAsia"/>
          <w:color w:val="000000" w:themeColor="text1"/>
          <w:kern w:val="0"/>
        </w:rPr>
        <w:t>7,507,364</w:t>
      </w:r>
      <w:r w:rsidRPr="00A37F3D">
        <w:rPr>
          <w:rFonts w:asciiTheme="minorEastAsia" w:hAnsiTheme="minorEastAsia" w:hint="eastAsia"/>
          <w:color w:val="000000" w:themeColor="text1"/>
          <w:kern w:val="0"/>
        </w:rPr>
        <w:t>千円</w:t>
      </w:r>
    </w:p>
    <w:p w:rsidR="00A07E19" w:rsidRPr="009F67B3" w:rsidRDefault="000919B7">
      <w:pPr>
        <w:widowControl w:val="0"/>
        <w:autoSpaceDE w:val="0"/>
        <w:autoSpaceDN w:val="0"/>
        <w:adjustRightInd w:val="0"/>
        <w:ind w:leftChars="200" w:left="630" w:hangingChars="100" w:hanging="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③　地方公共団体の財政の健全化に関する法律における将来負担比率の算定要素は、次のとおりです。</w:t>
      </w:r>
    </w:p>
    <w:p w:rsidR="00A07E19" w:rsidRPr="009F67B3" w:rsidRDefault="000919B7">
      <w:pPr>
        <w:widowControl w:val="0"/>
        <w:autoSpaceDE w:val="0"/>
        <w:autoSpaceDN w:val="0"/>
        <w:adjustRightInd w:val="0"/>
        <w:ind w:leftChars="0" w:left="0" w:firstLineChars="300" w:firstLine="63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ア．将来負担額</w:t>
      </w:r>
      <w:r w:rsidRPr="009F67B3">
        <w:rPr>
          <w:rFonts w:asciiTheme="minorEastAsia" w:hAnsiTheme="minorEastAsia" w:hint="eastAsia"/>
          <w:color w:val="FF0000"/>
          <w:kern w:val="0"/>
        </w:rPr>
        <w:t xml:space="preserve">　　　　　　　　</w:t>
      </w:r>
      <w:r w:rsidR="009F67B3" w:rsidRPr="009F67B3">
        <w:rPr>
          <w:rFonts w:asciiTheme="minorEastAsia" w:hAnsiTheme="minorEastAsia" w:hint="eastAsia"/>
          <w:color w:val="000000" w:themeColor="text1"/>
          <w:kern w:val="0"/>
        </w:rPr>
        <w:t>11,273</w:t>
      </w:r>
      <w:r w:rsidR="009F67B3" w:rsidRPr="009F67B3">
        <w:rPr>
          <w:rFonts w:asciiTheme="minorEastAsia" w:hAnsiTheme="minorEastAsia"/>
          <w:color w:val="000000" w:themeColor="text1"/>
          <w:kern w:val="0"/>
        </w:rPr>
        <w:t>,214</w:t>
      </w:r>
      <w:r w:rsidRPr="009F67B3">
        <w:rPr>
          <w:rFonts w:asciiTheme="minorEastAsia" w:hAnsiTheme="minorEastAsia" w:hint="eastAsia"/>
          <w:color w:val="000000" w:themeColor="text1"/>
          <w:kern w:val="0"/>
        </w:rPr>
        <w:t>千円</w:t>
      </w:r>
    </w:p>
    <w:p w:rsidR="00A07E19" w:rsidRPr="009F67B3" w:rsidRDefault="000919B7">
      <w:pPr>
        <w:widowControl w:val="0"/>
        <w:autoSpaceDE w:val="0"/>
        <w:autoSpaceDN w:val="0"/>
        <w:adjustRightInd w:val="0"/>
        <w:ind w:leftChars="0" w:left="0" w:firstLineChars="300" w:firstLine="630"/>
        <w:jc w:val="left"/>
        <w:rPr>
          <w:rFonts w:asciiTheme="minorEastAsia" w:hAnsiTheme="minorEastAsia"/>
          <w:color w:val="FF0000"/>
          <w:kern w:val="0"/>
        </w:rPr>
      </w:pPr>
      <w:r w:rsidRPr="009F67B3">
        <w:rPr>
          <w:rFonts w:asciiTheme="minorEastAsia" w:hAnsiTheme="minorEastAsia" w:hint="eastAsia"/>
          <w:color w:val="000000" w:themeColor="text1"/>
          <w:kern w:val="0"/>
        </w:rPr>
        <w:t>イ．充当可能財源等</w:t>
      </w:r>
      <w:r w:rsidRPr="009F67B3">
        <w:rPr>
          <w:rFonts w:asciiTheme="minorEastAsia" w:hAnsiTheme="minorEastAsia" w:hint="eastAsia"/>
          <w:color w:val="FF0000"/>
          <w:kern w:val="0"/>
        </w:rPr>
        <w:t xml:space="preserve">　　　　　　</w:t>
      </w:r>
      <w:r w:rsidR="009F67B3" w:rsidRPr="009F67B3">
        <w:rPr>
          <w:rFonts w:asciiTheme="minorEastAsia" w:hAnsiTheme="minorEastAsia" w:hint="eastAsia"/>
          <w:color w:val="000000" w:themeColor="text1"/>
          <w:kern w:val="0"/>
        </w:rPr>
        <w:t xml:space="preserve"> 9,</w:t>
      </w:r>
      <w:r w:rsidR="009F67B3" w:rsidRPr="009F67B3">
        <w:rPr>
          <w:rFonts w:asciiTheme="minorEastAsia" w:hAnsiTheme="minorEastAsia"/>
          <w:color w:val="000000" w:themeColor="text1"/>
          <w:kern w:val="0"/>
        </w:rPr>
        <w:t>946,152</w:t>
      </w:r>
      <w:r w:rsidRPr="009F67B3">
        <w:rPr>
          <w:rFonts w:asciiTheme="minorEastAsia" w:hAnsiTheme="minorEastAsia" w:hint="eastAsia"/>
          <w:color w:val="000000" w:themeColor="text1"/>
          <w:kern w:val="0"/>
        </w:rPr>
        <w:t>千円</w:t>
      </w:r>
    </w:p>
    <w:p w:rsidR="00A07E19" w:rsidRPr="00A37F3D" w:rsidRDefault="000919B7">
      <w:pPr>
        <w:widowControl w:val="0"/>
        <w:autoSpaceDE w:val="0"/>
        <w:autoSpaceDN w:val="0"/>
        <w:adjustRightInd w:val="0"/>
        <w:ind w:leftChars="300" w:left="1050" w:hangingChars="200" w:hanging="420"/>
        <w:jc w:val="left"/>
        <w:rPr>
          <w:rFonts w:asciiTheme="minorEastAsia" w:hAnsiTheme="minorEastAsia"/>
          <w:color w:val="000000" w:themeColor="text1"/>
          <w:kern w:val="0"/>
        </w:rPr>
      </w:pPr>
      <w:r w:rsidRPr="00A37F3D">
        <w:rPr>
          <w:rFonts w:asciiTheme="minorEastAsia" w:hAnsiTheme="minorEastAsia" w:hint="eastAsia"/>
          <w:color w:val="000000" w:themeColor="text1"/>
          <w:kern w:val="0"/>
        </w:rPr>
        <w:t xml:space="preserve">ウ．標準財政規模　　　　　　 　</w:t>
      </w:r>
      <w:r w:rsidR="00A37F3D" w:rsidRPr="00A37F3D">
        <w:rPr>
          <w:rFonts w:asciiTheme="minorEastAsia" w:hAnsiTheme="minorEastAsia" w:hint="eastAsia"/>
          <w:color w:val="000000" w:themeColor="text1"/>
          <w:kern w:val="0"/>
        </w:rPr>
        <w:t>5,114,938</w:t>
      </w:r>
      <w:r w:rsidRPr="00A37F3D">
        <w:rPr>
          <w:rFonts w:asciiTheme="minorEastAsia" w:hAnsiTheme="minorEastAsia" w:hint="eastAsia"/>
          <w:color w:val="000000" w:themeColor="text1"/>
          <w:kern w:val="0"/>
        </w:rPr>
        <w:t>千円</w:t>
      </w:r>
    </w:p>
    <w:p w:rsidR="00A07E19" w:rsidRPr="00A37F3D" w:rsidRDefault="000919B7">
      <w:pPr>
        <w:widowControl w:val="0"/>
        <w:autoSpaceDE w:val="0"/>
        <w:autoSpaceDN w:val="0"/>
        <w:adjustRightInd w:val="0"/>
        <w:ind w:leftChars="0" w:left="0" w:firstLineChars="300" w:firstLine="630"/>
        <w:jc w:val="left"/>
        <w:rPr>
          <w:rFonts w:asciiTheme="minorEastAsia" w:hAnsiTheme="minorEastAsia"/>
          <w:color w:val="000000" w:themeColor="text1"/>
          <w:kern w:val="0"/>
        </w:rPr>
      </w:pPr>
      <w:r w:rsidRPr="00A37F3D">
        <w:rPr>
          <w:rFonts w:asciiTheme="minorEastAsia" w:hAnsiTheme="minorEastAsia" w:hint="eastAsia"/>
          <w:color w:val="000000" w:themeColor="text1"/>
          <w:kern w:val="0"/>
        </w:rPr>
        <w:t xml:space="preserve">エ．算入公債費等の額　　　　　</w:t>
      </w:r>
      <w:r w:rsidR="00A37F3D" w:rsidRPr="00A37F3D">
        <w:rPr>
          <w:rFonts w:asciiTheme="minorEastAsia" w:hAnsiTheme="minorEastAsia" w:hint="eastAsia"/>
          <w:color w:val="000000" w:themeColor="text1"/>
          <w:kern w:val="0"/>
        </w:rPr>
        <w:t xml:space="preserve">   893,075</w:t>
      </w:r>
      <w:r w:rsidRPr="00A37F3D">
        <w:rPr>
          <w:rFonts w:asciiTheme="minorEastAsia" w:hAnsiTheme="minorEastAsia" w:hint="eastAsia"/>
          <w:color w:val="000000" w:themeColor="text1"/>
          <w:kern w:val="0"/>
        </w:rPr>
        <w:t>千円</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⑶　純資産変動計算書に係る事項</w:t>
      </w:r>
    </w:p>
    <w:p w:rsidR="00A07E19" w:rsidRPr="009F67B3" w:rsidRDefault="000919B7">
      <w:pPr>
        <w:widowControl w:val="0"/>
        <w:autoSpaceDE w:val="0"/>
        <w:autoSpaceDN w:val="0"/>
        <w:adjustRightInd w:val="0"/>
        <w:ind w:leftChars="0" w:left="0" w:firstLineChars="300" w:firstLine="63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純資産における固定資産等形成分及び余剰分（不足分）の内容</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①　固定資産形成分</w:t>
      </w:r>
    </w:p>
    <w:p w:rsidR="00A07E19" w:rsidRPr="009F67B3" w:rsidRDefault="000919B7">
      <w:pPr>
        <w:widowControl w:val="0"/>
        <w:autoSpaceDE w:val="0"/>
        <w:autoSpaceDN w:val="0"/>
        <w:adjustRightInd w:val="0"/>
        <w:ind w:leftChars="300" w:left="63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固定資産の額に流動資産における短期貸付金及び基金等を加えた額を計上しております。</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②　余剰分（不足分）</w:t>
      </w:r>
    </w:p>
    <w:p w:rsidR="00A07E19" w:rsidRPr="009F67B3"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純資産合計額のうち、固定資産等形成分を差し引いた金額を計上しております。</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⑷　資金収支計算書に係る事項</w:t>
      </w:r>
    </w:p>
    <w:p w:rsidR="00A07E19" w:rsidRPr="00A37F3D"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A37F3D">
        <w:rPr>
          <w:rFonts w:asciiTheme="minorEastAsia" w:hAnsiTheme="minorEastAsia" w:hint="eastAsia"/>
          <w:color w:val="000000" w:themeColor="text1"/>
          <w:kern w:val="0"/>
        </w:rPr>
        <w:t xml:space="preserve">①　基礎的財政収支　</w:t>
      </w:r>
      <w:r w:rsidR="00A37F3D" w:rsidRPr="00A37F3D">
        <w:rPr>
          <w:rFonts w:asciiTheme="minorEastAsia" w:hAnsiTheme="minorEastAsia" w:hint="eastAsia"/>
          <w:color w:val="000000" w:themeColor="text1"/>
          <w:kern w:val="0"/>
        </w:rPr>
        <w:t>278,604</w:t>
      </w:r>
      <w:r w:rsidRPr="00A37F3D">
        <w:rPr>
          <w:rFonts w:asciiTheme="minorEastAsia" w:hAnsiTheme="minorEastAsia" w:hint="eastAsia"/>
          <w:color w:val="000000" w:themeColor="text1"/>
          <w:kern w:val="0"/>
        </w:rPr>
        <w:t>千円</w:t>
      </w:r>
    </w:p>
    <w:p w:rsidR="00A07E19" w:rsidRPr="009F67B3" w:rsidRDefault="000919B7">
      <w:pPr>
        <w:widowControl w:val="0"/>
        <w:autoSpaceDE w:val="0"/>
        <w:autoSpaceDN w:val="0"/>
        <w:adjustRightInd w:val="0"/>
        <w:ind w:leftChars="0" w:left="0" w:firstLineChars="100" w:firstLine="21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⑸　既存の決算情報との関連性</w:t>
      </w:r>
    </w:p>
    <w:p w:rsidR="00A07E19" w:rsidRPr="009F67B3"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9F67B3">
        <w:rPr>
          <w:rFonts w:asciiTheme="minorEastAsia" w:hAnsiTheme="minorEastAsia" w:hint="eastAsia"/>
          <w:color w:val="000000" w:themeColor="text1"/>
          <w:kern w:val="0"/>
        </w:rPr>
        <w:t>①　一般会計等財務書類</w:t>
      </w:r>
    </w:p>
    <w:p w:rsidR="00A07E19" w:rsidRPr="009F67B3" w:rsidRDefault="000919B7">
      <w:pPr>
        <w:widowControl w:val="0"/>
        <w:autoSpaceDE w:val="0"/>
        <w:autoSpaceDN w:val="0"/>
        <w:adjustRightInd w:val="0"/>
        <w:ind w:leftChars="300" w:left="630" w:firstLineChars="100" w:firstLine="210"/>
        <w:jc w:val="left"/>
        <w:rPr>
          <w:rFonts w:asciiTheme="minorEastAsia" w:hAnsiTheme="minorEastAsia"/>
          <w:color w:val="FF0000"/>
          <w:kern w:val="0"/>
        </w:rPr>
      </w:pPr>
      <w:r w:rsidRPr="009F67B3">
        <w:rPr>
          <w:rFonts w:asciiTheme="minorEastAsia" w:hAnsiTheme="minorEastAsia" w:hint="eastAsia"/>
          <w:color w:val="000000" w:themeColor="text1"/>
          <w:kern w:val="0"/>
        </w:rPr>
        <w:t>地方自治法第</w:t>
      </w:r>
      <w:r w:rsidRPr="009F67B3">
        <w:rPr>
          <w:rFonts w:asciiTheme="minorEastAsia" w:hAnsiTheme="minorEastAsia"/>
          <w:color w:val="000000" w:themeColor="text1"/>
          <w:kern w:val="0"/>
        </w:rPr>
        <w:t>233</w:t>
      </w:r>
      <w:r w:rsidR="004E4C47">
        <w:rPr>
          <w:rFonts w:asciiTheme="minorEastAsia" w:hAnsiTheme="minorEastAsia" w:hint="eastAsia"/>
          <w:color w:val="000000" w:themeColor="text1"/>
          <w:kern w:val="0"/>
        </w:rPr>
        <w:t>条第１項に基づく歳入歳出決算書には前年度からの繰越金370</w:t>
      </w:r>
      <w:r w:rsidR="004E4C47">
        <w:rPr>
          <w:rFonts w:asciiTheme="minorEastAsia" w:hAnsiTheme="minorEastAsia"/>
          <w:color w:val="000000" w:themeColor="text1"/>
          <w:kern w:val="0"/>
        </w:rPr>
        <w:t>,936</w:t>
      </w:r>
      <w:r w:rsidRPr="004E4C47">
        <w:rPr>
          <w:rFonts w:asciiTheme="minorEastAsia" w:hAnsiTheme="minorEastAsia" w:hint="eastAsia"/>
          <w:color w:val="000000" w:themeColor="text1"/>
          <w:kern w:val="0"/>
        </w:rPr>
        <w:t>千円が含まれていることと、会計間の繰出金</w:t>
      </w:r>
      <w:r w:rsidRPr="004E4C47">
        <w:rPr>
          <w:rFonts w:asciiTheme="minorEastAsia" w:hAnsiTheme="minorEastAsia"/>
          <w:color w:val="000000" w:themeColor="text1"/>
          <w:kern w:val="0"/>
        </w:rPr>
        <w:t>8,</w:t>
      </w:r>
      <w:r w:rsidR="00FB4F82">
        <w:rPr>
          <w:rFonts w:asciiTheme="minorEastAsia" w:hAnsiTheme="minorEastAsia" w:hint="eastAsia"/>
          <w:color w:val="000000" w:themeColor="text1"/>
          <w:kern w:val="0"/>
        </w:rPr>
        <w:t>269</w:t>
      </w:r>
      <w:r w:rsidRPr="004E4C47">
        <w:rPr>
          <w:rFonts w:asciiTheme="minorEastAsia" w:hAnsiTheme="minorEastAsia" w:hint="eastAsia"/>
          <w:color w:val="000000" w:themeColor="text1"/>
          <w:kern w:val="0"/>
        </w:rPr>
        <w:t>千円を歳入及び歳出から控除していることにより、差額が生じています。</w:t>
      </w:r>
    </w:p>
    <w:p w:rsidR="00A07E19" w:rsidRPr="004E4C47"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4E4C47">
        <w:rPr>
          <w:rFonts w:asciiTheme="minorEastAsia" w:hAnsiTheme="minorEastAsia" w:hint="eastAsia"/>
          <w:color w:val="000000" w:themeColor="text1"/>
          <w:kern w:val="0"/>
        </w:rPr>
        <w:t xml:space="preserve">歳入歳出決算書（歳入／歳出）　</w:t>
      </w:r>
      <w:r w:rsidR="004A48F4" w:rsidRPr="004E4C47">
        <w:rPr>
          <w:rFonts w:asciiTheme="minorEastAsia" w:hAnsiTheme="minorEastAsia" w:hint="eastAsia"/>
          <w:color w:val="000000" w:themeColor="text1"/>
          <w:kern w:val="0"/>
        </w:rPr>
        <w:t>8</w:t>
      </w:r>
      <w:r w:rsidR="004E4C47">
        <w:rPr>
          <w:rFonts w:asciiTheme="minorEastAsia" w:hAnsiTheme="minorEastAsia" w:hint="eastAsia"/>
          <w:color w:val="000000" w:themeColor="text1"/>
          <w:kern w:val="0"/>
        </w:rPr>
        <w:t>,924,917</w:t>
      </w:r>
      <w:r w:rsidRPr="004E4C47">
        <w:rPr>
          <w:rFonts w:asciiTheme="minorEastAsia" w:hAnsiTheme="minorEastAsia" w:hint="eastAsia"/>
          <w:color w:val="000000" w:themeColor="text1"/>
          <w:kern w:val="0"/>
        </w:rPr>
        <w:t>千円／</w:t>
      </w:r>
      <w:r w:rsidR="004E4C47">
        <w:rPr>
          <w:rFonts w:asciiTheme="minorEastAsia" w:hAnsiTheme="minorEastAsia" w:hint="eastAsia"/>
          <w:color w:val="000000" w:themeColor="text1"/>
          <w:kern w:val="0"/>
        </w:rPr>
        <w:t>8,58</w:t>
      </w:r>
      <w:r w:rsidR="00FB4F82">
        <w:rPr>
          <w:rFonts w:asciiTheme="minorEastAsia" w:hAnsiTheme="minorEastAsia"/>
          <w:color w:val="000000" w:themeColor="text1"/>
          <w:kern w:val="0"/>
        </w:rPr>
        <w:t>9,995</w:t>
      </w:r>
      <w:r w:rsidRPr="004E4C47">
        <w:rPr>
          <w:rFonts w:asciiTheme="minorEastAsia" w:hAnsiTheme="minorEastAsia" w:hint="eastAsia"/>
          <w:color w:val="000000" w:themeColor="text1"/>
          <w:kern w:val="0"/>
        </w:rPr>
        <w:t>千円</w:t>
      </w:r>
    </w:p>
    <w:p w:rsidR="00A07E19" w:rsidRPr="00FB4F82"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FB4F82">
        <w:rPr>
          <w:rFonts w:asciiTheme="minorEastAsia" w:hAnsiTheme="minorEastAsia" w:hint="eastAsia"/>
          <w:color w:val="000000" w:themeColor="text1"/>
          <w:kern w:val="0"/>
        </w:rPr>
        <w:t xml:space="preserve">資金収支計算書　</w:t>
      </w:r>
      <w:r w:rsidR="00FB4F82" w:rsidRPr="00FB4F82">
        <w:rPr>
          <w:rFonts w:asciiTheme="minorEastAsia" w:hAnsiTheme="minorEastAsia" w:hint="eastAsia"/>
          <w:color w:val="000000" w:themeColor="text1"/>
          <w:kern w:val="0"/>
        </w:rPr>
        <w:t>8,545,712</w:t>
      </w:r>
      <w:r w:rsidRPr="00FB4F82">
        <w:rPr>
          <w:rFonts w:asciiTheme="minorEastAsia" w:hAnsiTheme="minorEastAsia" w:hint="eastAsia"/>
          <w:color w:val="000000" w:themeColor="text1"/>
          <w:kern w:val="0"/>
        </w:rPr>
        <w:t>千円／</w:t>
      </w:r>
      <w:r w:rsidR="00FB4F82" w:rsidRPr="00FB4F82">
        <w:rPr>
          <w:rFonts w:asciiTheme="minorEastAsia" w:hAnsiTheme="minorEastAsia" w:hint="eastAsia"/>
          <w:color w:val="000000" w:themeColor="text1"/>
          <w:kern w:val="0"/>
        </w:rPr>
        <w:t>8,581,726</w:t>
      </w:r>
      <w:r w:rsidRPr="00FB4F82">
        <w:rPr>
          <w:rFonts w:asciiTheme="minorEastAsia" w:hAnsiTheme="minorEastAsia" w:hint="eastAsia"/>
          <w:color w:val="000000" w:themeColor="text1"/>
          <w:kern w:val="0"/>
        </w:rPr>
        <w:t>千円</w:t>
      </w:r>
    </w:p>
    <w:p w:rsidR="00A07E19" w:rsidRPr="00FB4F82"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FB4F82">
        <w:rPr>
          <w:rFonts w:asciiTheme="minorEastAsia" w:hAnsiTheme="minorEastAsia" w:hint="eastAsia"/>
          <w:color w:val="000000" w:themeColor="text1"/>
          <w:kern w:val="0"/>
        </w:rPr>
        <w:t>差額　△</w:t>
      </w:r>
      <w:r w:rsidR="004E4C47" w:rsidRPr="00FB4F82">
        <w:rPr>
          <w:rFonts w:asciiTheme="minorEastAsia" w:hAnsiTheme="minorEastAsia" w:hint="eastAsia"/>
          <w:color w:val="000000" w:themeColor="text1"/>
          <w:kern w:val="0"/>
        </w:rPr>
        <w:t>370,936</w:t>
      </w:r>
      <w:r w:rsidRPr="00FB4F82">
        <w:rPr>
          <w:rFonts w:asciiTheme="minorEastAsia" w:hAnsiTheme="minorEastAsia" w:hint="eastAsia"/>
          <w:color w:val="000000" w:themeColor="text1"/>
          <w:kern w:val="0"/>
        </w:rPr>
        <w:t>千円／△</w:t>
      </w:r>
      <w:r w:rsidR="004E4C47" w:rsidRPr="00FB4F82">
        <w:rPr>
          <w:rFonts w:asciiTheme="minorEastAsia" w:hAnsiTheme="minorEastAsia"/>
          <w:color w:val="000000" w:themeColor="text1"/>
          <w:kern w:val="0"/>
        </w:rPr>
        <w:t>8,269</w:t>
      </w:r>
      <w:r w:rsidRPr="00FB4F82">
        <w:rPr>
          <w:rFonts w:asciiTheme="minorEastAsia" w:hAnsiTheme="minorEastAsia" w:hint="eastAsia"/>
          <w:color w:val="000000" w:themeColor="text1"/>
          <w:kern w:val="0"/>
        </w:rPr>
        <w:t>千円</w:t>
      </w:r>
    </w:p>
    <w:p w:rsidR="00A07E19" w:rsidRPr="00FB4F82" w:rsidRDefault="000919B7">
      <w:pPr>
        <w:widowControl w:val="0"/>
        <w:autoSpaceDE w:val="0"/>
        <w:autoSpaceDN w:val="0"/>
        <w:adjustRightInd w:val="0"/>
        <w:ind w:leftChars="0" w:left="0" w:firstLineChars="200" w:firstLine="420"/>
        <w:jc w:val="left"/>
        <w:rPr>
          <w:rFonts w:asciiTheme="minorEastAsia" w:hAnsiTheme="minorEastAsia"/>
          <w:color w:val="000000" w:themeColor="text1"/>
          <w:kern w:val="0"/>
        </w:rPr>
      </w:pPr>
      <w:r w:rsidRPr="00FB4F82">
        <w:rPr>
          <w:rFonts w:asciiTheme="minorEastAsia" w:hAnsiTheme="minorEastAsia" w:hint="eastAsia"/>
          <w:color w:val="000000" w:themeColor="text1"/>
          <w:kern w:val="0"/>
        </w:rPr>
        <w:t>②　全体財務書類</w:t>
      </w:r>
    </w:p>
    <w:p w:rsidR="00A07E19" w:rsidRPr="005E215E" w:rsidRDefault="000919B7">
      <w:pPr>
        <w:widowControl w:val="0"/>
        <w:autoSpaceDE w:val="0"/>
        <w:autoSpaceDN w:val="0"/>
        <w:adjustRightInd w:val="0"/>
        <w:ind w:leftChars="300" w:left="630" w:firstLineChars="100" w:firstLine="210"/>
        <w:jc w:val="left"/>
        <w:rPr>
          <w:rFonts w:asciiTheme="minorEastAsia" w:hAnsiTheme="minorEastAsia"/>
          <w:color w:val="000000" w:themeColor="text1"/>
          <w:kern w:val="0"/>
        </w:rPr>
      </w:pPr>
      <w:r w:rsidRPr="00FB4F82">
        <w:rPr>
          <w:rFonts w:asciiTheme="minorEastAsia" w:hAnsiTheme="minorEastAsia" w:hint="eastAsia"/>
          <w:color w:val="000000" w:themeColor="text1"/>
          <w:kern w:val="0"/>
        </w:rPr>
        <w:t>地方自</w:t>
      </w:r>
      <w:r w:rsidRPr="005E215E">
        <w:rPr>
          <w:rFonts w:asciiTheme="minorEastAsia" w:hAnsiTheme="minorEastAsia" w:hint="eastAsia"/>
          <w:color w:val="000000" w:themeColor="text1"/>
          <w:kern w:val="0"/>
        </w:rPr>
        <w:t>治法第</w:t>
      </w:r>
      <w:r w:rsidRPr="005E215E">
        <w:rPr>
          <w:rFonts w:asciiTheme="minorEastAsia" w:hAnsiTheme="minorEastAsia"/>
          <w:color w:val="000000" w:themeColor="text1"/>
          <w:kern w:val="0"/>
        </w:rPr>
        <w:t>233</w:t>
      </w:r>
      <w:r w:rsidRPr="005E215E">
        <w:rPr>
          <w:rFonts w:asciiTheme="minorEastAsia" w:hAnsiTheme="minorEastAsia" w:hint="eastAsia"/>
          <w:color w:val="000000" w:themeColor="text1"/>
          <w:kern w:val="0"/>
        </w:rPr>
        <w:t>条第１項に基づく歳入歳出決算書には前年度からの繰越金</w:t>
      </w:r>
      <w:r w:rsidR="00FB4F82" w:rsidRPr="005E215E">
        <w:rPr>
          <w:rFonts w:asciiTheme="minorEastAsia" w:hAnsiTheme="minorEastAsia"/>
          <w:color w:val="000000" w:themeColor="text1"/>
          <w:kern w:val="0"/>
        </w:rPr>
        <w:t>902</w:t>
      </w:r>
      <w:r w:rsidRPr="005E215E">
        <w:rPr>
          <w:rFonts w:asciiTheme="minorEastAsia" w:hAnsiTheme="minorEastAsia" w:hint="eastAsia"/>
          <w:color w:val="000000" w:themeColor="text1"/>
          <w:kern w:val="0"/>
        </w:rPr>
        <w:t>千円が含まれていることと、会計間の繰出金</w:t>
      </w:r>
      <w:r w:rsidR="005E215E">
        <w:rPr>
          <w:rFonts w:asciiTheme="minorEastAsia" w:hAnsiTheme="minorEastAsia" w:hint="eastAsia"/>
          <w:color w:val="000000" w:themeColor="text1"/>
          <w:kern w:val="0"/>
        </w:rPr>
        <w:t>553,363</w:t>
      </w:r>
      <w:r w:rsidRPr="005E215E">
        <w:rPr>
          <w:rFonts w:asciiTheme="minorEastAsia" w:hAnsiTheme="minorEastAsia" w:hint="eastAsia"/>
          <w:color w:val="000000" w:themeColor="text1"/>
          <w:kern w:val="0"/>
        </w:rPr>
        <w:t>千円を歳入及び歳出から控除、及び国民健康保険事業勘定特別会計での翌年度繰上充用金</w:t>
      </w:r>
      <w:r w:rsidR="005E215E" w:rsidRPr="005E215E">
        <w:rPr>
          <w:rFonts w:asciiTheme="minorEastAsia" w:hAnsiTheme="minorEastAsia" w:hint="eastAsia"/>
          <w:color w:val="000000" w:themeColor="text1"/>
          <w:kern w:val="0"/>
        </w:rPr>
        <w:t>23,932</w:t>
      </w:r>
      <w:r w:rsidRPr="005E215E">
        <w:rPr>
          <w:rFonts w:asciiTheme="minorEastAsia" w:hAnsiTheme="minorEastAsia" w:hint="eastAsia"/>
          <w:color w:val="000000" w:themeColor="text1"/>
          <w:kern w:val="0"/>
        </w:rPr>
        <w:t>千円により、差額が生じています。</w:t>
      </w:r>
    </w:p>
    <w:p w:rsidR="00A07E19" w:rsidRPr="005E215E"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5E215E">
        <w:rPr>
          <w:rFonts w:asciiTheme="minorEastAsia" w:hAnsiTheme="minorEastAsia" w:hint="eastAsia"/>
          <w:color w:val="000000" w:themeColor="text1"/>
          <w:kern w:val="0"/>
        </w:rPr>
        <w:t xml:space="preserve">歳入歳出決算書（歳入／歳出）　</w:t>
      </w:r>
      <w:r w:rsidR="005E215E" w:rsidRPr="005E215E">
        <w:rPr>
          <w:rFonts w:asciiTheme="minorEastAsia" w:hAnsiTheme="minorEastAsia" w:hint="eastAsia"/>
          <w:color w:val="000000" w:themeColor="text1"/>
          <w:kern w:val="0"/>
        </w:rPr>
        <w:t>11,469,845</w:t>
      </w:r>
      <w:r w:rsidRPr="005E215E">
        <w:rPr>
          <w:rFonts w:asciiTheme="minorEastAsia" w:hAnsiTheme="minorEastAsia" w:hint="eastAsia"/>
          <w:color w:val="000000" w:themeColor="text1"/>
          <w:kern w:val="0"/>
        </w:rPr>
        <w:t>千円／</w:t>
      </w:r>
      <w:r w:rsidR="005E215E" w:rsidRPr="005E215E">
        <w:rPr>
          <w:rFonts w:asciiTheme="minorEastAsia" w:hAnsiTheme="minorEastAsia" w:hint="eastAsia"/>
          <w:color w:val="000000" w:themeColor="text1"/>
          <w:kern w:val="0"/>
        </w:rPr>
        <w:t>11,241,596</w:t>
      </w:r>
      <w:r w:rsidRPr="005E215E">
        <w:rPr>
          <w:rFonts w:asciiTheme="minorEastAsia" w:hAnsiTheme="minorEastAsia" w:hint="eastAsia"/>
          <w:color w:val="000000" w:themeColor="text1"/>
          <w:kern w:val="0"/>
        </w:rPr>
        <w:t>千円</w:t>
      </w:r>
    </w:p>
    <w:p w:rsidR="00A07E19" w:rsidRPr="005E215E"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5E215E">
        <w:rPr>
          <w:rFonts w:asciiTheme="minorEastAsia" w:hAnsiTheme="minorEastAsia" w:hint="eastAsia"/>
          <w:color w:val="000000" w:themeColor="text1"/>
          <w:kern w:val="0"/>
        </w:rPr>
        <w:t xml:space="preserve">資金収支計算書　</w:t>
      </w:r>
      <w:r w:rsidR="005E215E" w:rsidRPr="005E215E">
        <w:rPr>
          <w:rFonts w:asciiTheme="minorEastAsia" w:hAnsiTheme="minorEastAsia" w:hint="eastAsia"/>
          <w:color w:val="000000" w:themeColor="text1"/>
          <w:kern w:val="0"/>
        </w:rPr>
        <w:t>10,939,512</w:t>
      </w:r>
      <w:r w:rsidRPr="005E215E">
        <w:rPr>
          <w:rFonts w:asciiTheme="minorEastAsia" w:hAnsiTheme="minorEastAsia" w:hint="eastAsia"/>
          <w:color w:val="000000" w:themeColor="text1"/>
          <w:kern w:val="0"/>
        </w:rPr>
        <w:t>千円／</w:t>
      </w:r>
      <w:r w:rsidR="005E215E" w:rsidRPr="005E215E">
        <w:rPr>
          <w:rFonts w:asciiTheme="minorEastAsia" w:hAnsiTheme="minorEastAsia" w:hint="eastAsia"/>
          <w:color w:val="000000" w:themeColor="text1"/>
          <w:kern w:val="0"/>
        </w:rPr>
        <w:t>10,688,233</w:t>
      </w:r>
      <w:r w:rsidRPr="005E215E">
        <w:rPr>
          <w:rFonts w:asciiTheme="minorEastAsia" w:hAnsiTheme="minorEastAsia" w:hint="eastAsia"/>
          <w:color w:val="000000" w:themeColor="text1"/>
          <w:kern w:val="0"/>
        </w:rPr>
        <w:t>千円</w:t>
      </w:r>
      <w:bookmarkStart w:id="0" w:name="_GoBack"/>
      <w:bookmarkEnd w:id="0"/>
    </w:p>
    <w:p w:rsidR="00A07E19" w:rsidRPr="005E215E" w:rsidRDefault="000919B7">
      <w:pPr>
        <w:widowControl w:val="0"/>
        <w:autoSpaceDE w:val="0"/>
        <w:autoSpaceDN w:val="0"/>
        <w:adjustRightInd w:val="0"/>
        <w:ind w:leftChars="0" w:left="0" w:firstLineChars="400" w:firstLine="840"/>
        <w:jc w:val="left"/>
        <w:rPr>
          <w:rFonts w:asciiTheme="minorEastAsia" w:hAnsiTheme="minorEastAsia"/>
          <w:color w:val="000000" w:themeColor="text1"/>
          <w:kern w:val="0"/>
        </w:rPr>
      </w:pPr>
      <w:r w:rsidRPr="005E215E">
        <w:rPr>
          <w:rFonts w:asciiTheme="minorEastAsia" w:hAnsiTheme="minorEastAsia" w:hint="eastAsia"/>
          <w:color w:val="000000" w:themeColor="text1"/>
          <w:kern w:val="0"/>
        </w:rPr>
        <w:t>差額　△</w:t>
      </w:r>
      <w:r w:rsidR="005E215E" w:rsidRPr="005E215E">
        <w:rPr>
          <w:rFonts w:asciiTheme="minorEastAsia" w:hAnsiTheme="minorEastAsia" w:hint="eastAsia"/>
          <w:color w:val="000000" w:themeColor="text1"/>
          <w:kern w:val="0"/>
        </w:rPr>
        <w:t>530,333</w:t>
      </w:r>
      <w:r w:rsidRPr="005E215E">
        <w:rPr>
          <w:rFonts w:asciiTheme="minorEastAsia" w:hAnsiTheme="minorEastAsia" w:hint="eastAsia"/>
          <w:color w:val="000000" w:themeColor="text1"/>
          <w:kern w:val="0"/>
        </w:rPr>
        <w:t>千円／△</w:t>
      </w:r>
      <w:r w:rsidR="005E215E" w:rsidRPr="005E215E">
        <w:rPr>
          <w:rFonts w:asciiTheme="minorEastAsia" w:hAnsiTheme="minorEastAsia" w:hint="eastAsia"/>
          <w:color w:val="000000" w:themeColor="text1"/>
          <w:kern w:val="0"/>
        </w:rPr>
        <w:t>553,363</w:t>
      </w:r>
      <w:r w:rsidRPr="005E215E">
        <w:rPr>
          <w:rFonts w:asciiTheme="minorEastAsia" w:hAnsiTheme="minorEastAsia" w:hint="eastAsia"/>
          <w:color w:val="000000" w:themeColor="text1"/>
          <w:kern w:val="0"/>
        </w:rPr>
        <w:t>千円</w:t>
      </w:r>
    </w:p>
    <w:sectPr w:rsidR="00A07E19" w:rsidRPr="005E215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6DA" w:rsidRDefault="000919B7">
      <w:pPr>
        <w:ind w:left="210"/>
      </w:pPr>
      <w:r>
        <w:separator/>
      </w:r>
    </w:p>
  </w:endnote>
  <w:endnote w:type="continuationSeparator" w:id="0">
    <w:p w:rsidR="00A046DA" w:rsidRDefault="000919B7">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E19" w:rsidRDefault="00A07E19">
    <w:pPr>
      <w:pStyle w:val="a5"/>
      <w:ind w:left="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E19" w:rsidRDefault="00A07E19">
    <w:pPr>
      <w:pStyle w:val="a5"/>
      <w:ind w:left="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E19" w:rsidRDefault="00A07E19">
    <w:pPr>
      <w:pStyle w:val="a5"/>
      <w:ind w:left="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6DA" w:rsidRDefault="000919B7">
      <w:pPr>
        <w:ind w:left="210"/>
      </w:pPr>
      <w:r>
        <w:separator/>
      </w:r>
    </w:p>
  </w:footnote>
  <w:footnote w:type="continuationSeparator" w:id="0">
    <w:p w:rsidR="00A046DA" w:rsidRDefault="000919B7">
      <w:pPr>
        <w:ind w:lef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E19" w:rsidRDefault="00A07E19">
    <w:pPr>
      <w:pStyle w:val="a3"/>
      <w:ind w:left="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E19" w:rsidRDefault="00A07E19">
    <w:pPr>
      <w:pStyle w:val="a3"/>
      <w:ind w:left="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E19" w:rsidRDefault="00A07E19">
    <w:pPr>
      <w:pStyle w:val="a3"/>
      <w:ind w:left="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noLineBreaksAfter w:lang="ja-JP" w:val="$([\{£¥‘“〈《「『【〔＄（［｛｢￡￥"/>
  <w:noLineBreaksBefore w:lang="ja-JP" w:val="!%),.:;?]}¢°’”‰′″℃、。々〉》」』】〕゛゜ゝゞ・ー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07E19"/>
    <w:rsid w:val="000059C6"/>
    <w:rsid w:val="000919B7"/>
    <w:rsid w:val="000A00AF"/>
    <w:rsid w:val="00104AB8"/>
    <w:rsid w:val="00175EDF"/>
    <w:rsid w:val="002D61B6"/>
    <w:rsid w:val="003721EC"/>
    <w:rsid w:val="003E77D3"/>
    <w:rsid w:val="004A48F4"/>
    <w:rsid w:val="004D007E"/>
    <w:rsid w:val="004E4C47"/>
    <w:rsid w:val="005E215E"/>
    <w:rsid w:val="006D0A38"/>
    <w:rsid w:val="009F09B3"/>
    <w:rsid w:val="009F67B3"/>
    <w:rsid w:val="00A046DA"/>
    <w:rsid w:val="00A07E19"/>
    <w:rsid w:val="00A30C49"/>
    <w:rsid w:val="00A37F3D"/>
    <w:rsid w:val="00AD6F0D"/>
    <w:rsid w:val="00D17286"/>
    <w:rsid w:val="00E97AB7"/>
    <w:rsid w:val="00F4770E"/>
    <w:rsid w:val="00FB4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8E2DCF"/>
  <w15:docId w15:val="{D3C19628-FE44-462E-B354-4F041519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ind w:leftChars="100" w:left="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Revision"/>
    <w:pPr>
      <w:ind w:leftChars="0" w:left="0"/>
      <w:jc w:val="left"/>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1273</TotalTime>
  <Pages>4</Pages>
  <Words>504</Words>
  <Characters>2875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総務課_松本 成康</dc:creator>
  <cp:lastModifiedBy> </cp:lastModifiedBy>
  <cp:revision>33</cp:revision>
  <dcterms:created xsi:type="dcterms:W3CDTF">2018-01-17T05:14:00Z</dcterms:created>
  <dcterms:modified xsi:type="dcterms:W3CDTF">2021-03-18T08:31:00Z</dcterms:modified>
</cp:coreProperties>
</file>