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別紙１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一戸町若者Ｕ・Ｉターン支援金の交付申請に関する誓約事項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当支援金に関する報告及び立入調査について、岩手県及び町から求められた場合には、それに応じます。</w:t>
      </w: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岩手県及び町が実施する移住定住施策に関する調査やインタビューなど、移住定住に係る調査等に協力します。</w:t>
      </w: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町への移住に際し、申請者及び当支援金の算定の対象となった世帯員について、他に移住支援金及び地方就職支援金の交付を受けません。</w:t>
      </w: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以下の場合には、一戸町若者Ｕ・Ｉターン支援金交付要綱に基づき、当支援金の全額を返還します。</w:t>
      </w:r>
    </w:p>
    <w:p>
      <w:pPr>
        <w:pStyle w:val="21"/>
        <w:jc w:val="both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21"/>
        <w:ind w:left="420" w:leftChars="100" w:hanging="210" w:hangingChars="100"/>
        <w:jc w:val="both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⑴　当支援金の申請に関し、虚偽の申請をした場合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⑵　当支援金の申請日から起算して１年以内に町内から転出した場合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420" w:leftChars="100" w:hanging="210" w:hanging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⑶　当支援金の申請日から起算して１年以内に一戸町若者Ｕ・Ｉターン支援金の交付の要件となった職を辞した場合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210" w:firstLineChars="1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⑷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岩手県地方創生起業支援金の交付決定を取り消された場合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000000" w:themeColor="text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381</Characters>
  <Application>JUST Note</Application>
  <Lines>25</Lines>
  <Paragraphs>10</Paragraphs>
  <Company>内閣府</Company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垰野 俊介（創生本部事務局）</dc:creator>
  <cp:lastModifiedBy>下村 鷹也</cp:lastModifiedBy>
  <cp:lastPrinted>2026-03-03T07:23:00Z</cp:lastPrinted>
  <dcterms:created xsi:type="dcterms:W3CDTF">2018-11-26T12:10:00Z</dcterms:created>
  <dcterms:modified xsi:type="dcterms:W3CDTF">2026-05-15T02:41:12Z</dcterms:modified>
  <cp:revision>41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target">
    <vt:lpwstr>true</vt:lpwstr>
  </property>
</Properties>
</file>