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様式第４（第６条関係）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振動の防止の方法変更届出書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振動規制法第８条第１項の規定により、振動の防止の方法の変更について、次のとおり届け出ます。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19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1252"/>
        <w:gridCol w:w="1408"/>
        <w:gridCol w:w="1984"/>
        <w:gridCol w:w="1985"/>
      </w:tblGrid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工場又は事業場の名称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2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2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工場又は事業場の所在地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3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振動の防止の方法</w:t>
            </w:r>
          </w:p>
        </w:tc>
        <w:tc>
          <w:tcPr>
            <w:tcW w:w="125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100" w:id="4"/>
              </w:rPr>
              <w:t>変更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100" w:id="4"/>
              </w:rPr>
              <w:t>前</w:t>
            </w:r>
          </w:p>
        </w:tc>
        <w:tc>
          <w:tcPr>
            <w:tcW w:w="140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1100" w:id="5"/>
              </w:rPr>
              <w:t>変更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100" w:id="5"/>
              </w:rPr>
              <w:t>後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6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6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60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別紙のとおり。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7"/>
              </w:rPr>
              <w:t>審査結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7"/>
              </w:rPr>
              <w:t>果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8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8"/>
              </w:rPr>
              <w:t>考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spacing w:line="280" w:lineRule="exact"/>
        <w:ind w:left="880" w:hanging="880" w:hanging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３　届出書及び別紙の用紙の大きさは、図面、表等やむを得ないものを除き、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72</Words>
  <Characters>414</Characters>
  <Application>JUST Note</Application>
  <Lines>3</Lines>
  <Paragraphs>1</Paragraphs>
  <Company>Microsoft</Company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2024-07-23T07:31:50Z</dcterms:modified>
  <cp:revision>9</cp:revision>
</cp:coreProperties>
</file>