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様式第３（第６条関係）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特定施設の種類ごとの数変更届出書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騒音規制法第８条第１項の規定により、特定施設の種類ごとの数の変更について、次のとおり届け出ます。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1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709"/>
        <w:gridCol w:w="1134"/>
        <w:gridCol w:w="709"/>
        <w:gridCol w:w="708"/>
        <w:gridCol w:w="1134"/>
        <w:gridCol w:w="1134"/>
        <w:gridCol w:w="1134"/>
        <w:gridCol w:w="1134"/>
      </w:tblGrid>
      <w:tr>
        <w:trPr>
          <w:trHeight w:val="567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540" w:id="2"/>
              </w:rPr>
              <w:t>整理番</w:t>
            </w: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1540" w:id="2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1540" w:id="3"/>
              </w:rPr>
              <w:t>受理年月</w:t>
            </w:r>
            <w:r>
              <w:rPr>
                <w:rFonts w:hint="eastAsia" w:asciiTheme="minorEastAsia" w:hAnsiTheme="minorEastAsia"/>
                <w:spacing w:val="45"/>
                <w:kern w:val="0"/>
                <w:sz w:val="22"/>
                <w:fitText w:val="1540" w:id="3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540" w:id="4"/>
              </w:rPr>
              <w:t>施設番</w:t>
            </w: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1540" w:id="4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540" w:id="5"/>
              </w:rPr>
              <w:t>審査結</w:t>
            </w: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1540" w:id="5"/>
              </w:rPr>
              <w:t>果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550"/>
                <w:kern w:val="0"/>
                <w:sz w:val="22"/>
                <w:fitText w:val="1540" w:id="6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540" w:id="6"/>
              </w:rPr>
              <w:t>考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特定施設の種　　　類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型式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公称能力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使用開始時刻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使用終了時刻</w:t>
            </w:r>
          </w:p>
        </w:tc>
      </w:tr>
      <w:tr>
        <w:trPr>
          <w:trHeight w:val="360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変更後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変更前（時・分）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変更後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変更後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</w:tr>
      <w:tr>
        <w:trPr>
          <w:trHeight w:val="567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特定施設の種類ごとの数に変更がある場合であっても、法第８条第１項ただし書の規定により届出を要しないこととされるときは、当該特定施設の種類については、記載しないこと。</w:t>
      </w:r>
    </w:p>
    <w:p>
      <w:pPr>
        <w:pStyle w:val="0"/>
        <w:spacing w:line="280" w:lineRule="exact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特定施設の種類の欄には、騒音規制法施行令別表第１に掲げる項番号及び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イ、ロ、ハ等の細分があるときはその記号並びに名称を記載すること。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３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４　用紙の大きさは、日本工業規格Ａ４とすること。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484</Characters>
  <Application>JUST Note</Application>
  <Lines>272</Lines>
  <Paragraphs>38</Paragraphs>
  <Company>Microsoft</Company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2024-07-23T07:23:02Z</dcterms:modified>
  <cp:revision>8</cp:revision>
</cp:coreProperties>
</file>