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0C4" w:rsidRPr="003317DD" w:rsidRDefault="004D4754" w:rsidP="00A10C16">
      <w:pPr>
        <w:jc w:val="center"/>
        <w:rPr>
          <w:rFonts w:eastAsiaTheme="minorHAnsi"/>
          <w:sz w:val="28"/>
          <w:szCs w:val="28"/>
        </w:rPr>
      </w:pPr>
      <w:r w:rsidRPr="003317DD">
        <w:rPr>
          <w:rFonts w:eastAsiaTheme="minorHAnsi"/>
          <w:sz w:val="28"/>
          <w:szCs w:val="28"/>
        </w:rPr>
        <w:t>伐採及び集材に係るチェックリスト</w:t>
      </w:r>
    </w:p>
    <w:p w:rsidR="003317DD" w:rsidRPr="003317DD" w:rsidRDefault="003317DD" w:rsidP="003317DD">
      <w:pPr>
        <w:jc w:val="right"/>
        <w:rPr>
          <w:rFonts w:eastAsiaTheme="minorHAnsi"/>
          <w:szCs w:val="21"/>
        </w:rPr>
      </w:pPr>
      <w:r w:rsidRPr="003317DD">
        <w:rPr>
          <w:rFonts w:eastAsiaTheme="minorHAnsi" w:hint="eastAsia"/>
          <w:szCs w:val="21"/>
        </w:rPr>
        <w:t xml:space="preserve">　　　　年　　月　　日</w:t>
      </w:r>
    </w:p>
    <w:p w:rsidR="004D4754" w:rsidRDefault="004D4754" w:rsidP="009370A5">
      <w:pPr>
        <w:spacing w:line="300" w:lineRule="exact"/>
        <w:rPr>
          <w:rFonts w:eastAsiaTheme="minorHAnsi"/>
        </w:rPr>
      </w:pPr>
    </w:p>
    <w:p w:rsidR="003317DD" w:rsidRPr="007E41C0" w:rsidRDefault="003317DD" w:rsidP="009370A5">
      <w:pPr>
        <w:spacing w:line="300" w:lineRule="exact"/>
        <w:rPr>
          <w:rFonts w:eastAsiaTheme="minorHAnsi"/>
          <w:sz w:val="22"/>
        </w:rPr>
      </w:pPr>
    </w:p>
    <w:p w:rsidR="00A10C16" w:rsidRPr="007E41C0" w:rsidRDefault="00A10C16" w:rsidP="009370A5">
      <w:pPr>
        <w:spacing w:line="300" w:lineRule="exact"/>
        <w:rPr>
          <w:rFonts w:eastAsiaTheme="minorHAnsi"/>
          <w:sz w:val="22"/>
          <w:u w:val="single"/>
        </w:rPr>
      </w:pPr>
      <w:r w:rsidRPr="007E41C0">
        <w:rPr>
          <w:rFonts w:eastAsiaTheme="minorHAnsi"/>
          <w:sz w:val="22"/>
        </w:rPr>
        <w:t>伐</w:t>
      </w:r>
      <w:r w:rsidR="00344948">
        <w:rPr>
          <w:rFonts w:eastAsiaTheme="minorHAnsi" w:hint="eastAsia"/>
          <w:sz w:val="22"/>
        </w:rPr>
        <w:t xml:space="preserve"> </w:t>
      </w:r>
      <w:r w:rsidRPr="007E41C0">
        <w:rPr>
          <w:rFonts w:eastAsiaTheme="minorHAnsi"/>
          <w:sz w:val="22"/>
        </w:rPr>
        <w:t>採</w:t>
      </w:r>
      <w:r w:rsidR="00344948">
        <w:rPr>
          <w:rFonts w:eastAsiaTheme="minorHAnsi" w:hint="eastAsia"/>
          <w:sz w:val="22"/>
        </w:rPr>
        <w:t xml:space="preserve"> </w:t>
      </w:r>
      <w:r w:rsidRPr="007E41C0">
        <w:rPr>
          <w:rFonts w:eastAsiaTheme="minorHAnsi"/>
          <w:sz w:val="22"/>
        </w:rPr>
        <w:t>す</w:t>
      </w:r>
      <w:r w:rsidR="00344948">
        <w:rPr>
          <w:rFonts w:eastAsiaTheme="minorHAnsi" w:hint="eastAsia"/>
          <w:sz w:val="22"/>
        </w:rPr>
        <w:t xml:space="preserve"> </w:t>
      </w:r>
      <w:r w:rsidRPr="007E41C0">
        <w:rPr>
          <w:rFonts w:eastAsiaTheme="minorHAnsi"/>
          <w:sz w:val="22"/>
        </w:rPr>
        <w:t>る</w:t>
      </w:r>
      <w:r w:rsidR="00344948">
        <w:rPr>
          <w:rFonts w:eastAsiaTheme="minorHAnsi" w:hint="eastAsia"/>
          <w:sz w:val="22"/>
        </w:rPr>
        <w:t xml:space="preserve"> </w:t>
      </w:r>
      <w:r w:rsidRPr="007E41C0">
        <w:rPr>
          <w:rFonts w:eastAsiaTheme="minorHAnsi"/>
          <w:sz w:val="22"/>
        </w:rPr>
        <w:t>者</w:t>
      </w:r>
      <w:r w:rsidRPr="007E41C0">
        <w:rPr>
          <w:rFonts w:eastAsiaTheme="minorHAnsi" w:hint="eastAsia"/>
          <w:sz w:val="22"/>
        </w:rPr>
        <w:t>：</w:t>
      </w:r>
      <w:r w:rsidRPr="007E41C0">
        <w:rPr>
          <w:rFonts w:eastAsiaTheme="minorHAnsi" w:hint="eastAsia"/>
          <w:sz w:val="22"/>
          <w:u w:val="single"/>
        </w:rPr>
        <w:t xml:space="preserve">　　　　　　　　　　　　　　　　　　　　</w:t>
      </w:r>
    </w:p>
    <w:p w:rsidR="003317DD" w:rsidRPr="007E41C0" w:rsidRDefault="004D4754" w:rsidP="00A10C16">
      <w:pPr>
        <w:spacing w:line="500" w:lineRule="exact"/>
        <w:rPr>
          <w:rFonts w:eastAsiaTheme="minorHAnsi"/>
          <w:sz w:val="22"/>
        </w:rPr>
      </w:pPr>
      <w:r w:rsidRPr="007E41C0">
        <w:rPr>
          <w:rFonts w:eastAsiaTheme="minorHAnsi"/>
          <w:sz w:val="22"/>
        </w:rPr>
        <w:t>森林の所在場所</w:t>
      </w:r>
      <w:r w:rsidR="003317DD" w:rsidRPr="007E41C0">
        <w:rPr>
          <w:rFonts w:eastAsiaTheme="minorHAnsi" w:hint="eastAsia"/>
          <w:sz w:val="22"/>
        </w:rPr>
        <w:t>：</w:t>
      </w:r>
      <w:r w:rsidR="003317DD" w:rsidRPr="007E41C0">
        <w:rPr>
          <w:rFonts w:eastAsiaTheme="minorHAnsi" w:hint="eastAsia"/>
          <w:sz w:val="22"/>
          <w:u w:val="single"/>
        </w:rPr>
        <w:t xml:space="preserve">　一戸町</w:t>
      </w:r>
      <w:r w:rsidR="007478C2">
        <w:rPr>
          <w:rFonts w:eastAsiaTheme="minorHAnsi" w:hint="eastAsia"/>
          <w:sz w:val="22"/>
          <w:u w:val="single"/>
        </w:rPr>
        <w:t xml:space="preserve">　　　　　　　　　　　　　　　　</w:t>
      </w:r>
      <w:r w:rsidR="003317DD" w:rsidRPr="007E41C0">
        <w:rPr>
          <w:rFonts w:eastAsiaTheme="minorHAnsi" w:hint="eastAsia"/>
          <w:sz w:val="22"/>
        </w:rPr>
        <w:t xml:space="preserve">　</w:t>
      </w:r>
    </w:p>
    <w:p w:rsidR="003317DD" w:rsidRPr="007E41C0" w:rsidRDefault="003317DD" w:rsidP="00A10C16">
      <w:pPr>
        <w:spacing w:line="200" w:lineRule="exact"/>
        <w:rPr>
          <w:rFonts w:eastAsiaTheme="minorHAnsi"/>
          <w:sz w:val="22"/>
        </w:rPr>
      </w:pPr>
    </w:p>
    <w:tbl>
      <w:tblPr>
        <w:tblStyle w:val="a3"/>
        <w:tblW w:w="9067" w:type="dxa"/>
        <w:tblLook w:val="04A0" w:firstRow="1" w:lastRow="0" w:firstColumn="1" w:lastColumn="0" w:noHBand="0" w:noVBand="1"/>
      </w:tblPr>
      <w:tblGrid>
        <w:gridCol w:w="8359"/>
        <w:gridCol w:w="708"/>
      </w:tblGrid>
      <w:tr w:rsidR="004D4754" w:rsidRPr="007E41C0" w:rsidTr="007E41C0">
        <w:trPr>
          <w:trHeight w:val="377"/>
        </w:trPr>
        <w:tc>
          <w:tcPr>
            <w:tcW w:w="8359" w:type="dxa"/>
          </w:tcPr>
          <w:p w:rsidR="004D4754" w:rsidRPr="007E41C0" w:rsidRDefault="0007156C" w:rsidP="003317DD">
            <w:pPr>
              <w:jc w:val="center"/>
              <w:rPr>
                <w:rFonts w:eastAsiaTheme="minorHAnsi"/>
                <w:b/>
                <w:szCs w:val="21"/>
              </w:rPr>
            </w:pPr>
            <w:r w:rsidRPr="007E41C0">
              <w:rPr>
                <w:rFonts w:eastAsiaTheme="minorHAnsi" w:hint="eastAsia"/>
                <w:b/>
                <w:szCs w:val="21"/>
              </w:rPr>
              <w:t>チェック項目</w:t>
            </w:r>
          </w:p>
        </w:tc>
        <w:tc>
          <w:tcPr>
            <w:tcW w:w="708" w:type="dxa"/>
          </w:tcPr>
          <w:p w:rsidR="0007156C" w:rsidRPr="007E41C0" w:rsidRDefault="0007156C" w:rsidP="00A10C16">
            <w:pPr>
              <w:rPr>
                <w:rFonts w:eastAsiaTheme="minorHAnsi"/>
                <w:b/>
                <w:szCs w:val="21"/>
              </w:rPr>
            </w:pPr>
            <w:r w:rsidRPr="007E41C0">
              <w:rPr>
                <w:rFonts w:eastAsiaTheme="minorHAnsi" w:hint="eastAsia"/>
                <w:b/>
                <w:szCs w:val="21"/>
              </w:rPr>
              <w:t>確認</w:t>
            </w:r>
          </w:p>
        </w:tc>
      </w:tr>
      <w:tr w:rsidR="001D07B6" w:rsidRPr="007E41C0" w:rsidTr="00A10C16">
        <w:tc>
          <w:tcPr>
            <w:tcW w:w="8359" w:type="dxa"/>
          </w:tcPr>
          <w:p w:rsidR="001D07B6" w:rsidRPr="007E41C0" w:rsidRDefault="001D07B6" w:rsidP="003317DD">
            <w:pPr>
              <w:spacing w:line="300" w:lineRule="exact"/>
              <w:rPr>
                <w:rFonts w:eastAsiaTheme="minorHAnsi"/>
                <w:b/>
                <w:sz w:val="22"/>
              </w:rPr>
            </w:pPr>
            <w:r w:rsidRPr="007E41C0">
              <w:rPr>
                <w:rFonts w:eastAsiaTheme="minorHAnsi" w:hint="eastAsia"/>
                <w:b/>
                <w:sz w:val="22"/>
              </w:rPr>
              <w:t>⑴</w:t>
            </w:r>
            <w:r w:rsidR="00C03BBC">
              <w:rPr>
                <w:rFonts w:eastAsiaTheme="minorHAnsi" w:hint="eastAsia"/>
                <w:b/>
                <w:sz w:val="22"/>
              </w:rPr>
              <w:t xml:space="preserve"> </w:t>
            </w:r>
            <w:r w:rsidRPr="007E41C0">
              <w:rPr>
                <w:rFonts w:eastAsiaTheme="minorHAnsi" w:hint="eastAsia"/>
                <w:b/>
                <w:sz w:val="22"/>
              </w:rPr>
              <w:t>伐採の方法及び区域の設定</w:t>
            </w:r>
          </w:p>
          <w:p w:rsidR="005D663F" w:rsidRPr="007E41C0" w:rsidRDefault="005D663F" w:rsidP="007E41C0">
            <w:pPr>
              <w:spacing w:line="300" w:lineRule="exact"/>
              <w:ind w:leftChars="50" w:left="325" w:hangingChars="100" w:hanging="220"/>
              <w:rPr>
                <w:rFonts w:eastAsiaTheme="minorHAnsi"/>
                <w:sz w:val="22"/>
              </w:rPr>
            </w:pPr>
            <w:r w:rsidRPr="007E41C0">
              <w:rPr>
                <w:rFonts w:eastAsiaTheme="minorHAnsi" w:hint="eastAsia"/>
                <w:sz w:val="22"/>
              </w:rPr>
              <w:t>①森林所有者に対し再造林の必要性を説明しその実施に向けた意識向上を</w:t>
            </w:r>
            <w:r w:rsidR="009370A5">
              <w:rPr>
                <w:rFonts w:eastAsiaTheme="minorHAnsi" w:hint="eastAsia"/>
                <w:sz w:val="22"/>
              </w:rPr>
              <w:t>図る</w:t>
            </w:r>
            <w:r w:rsidRPr="007E41C0">
              <w:rPr>
                <w:rFonts w:eastAsiaTheme="minorHAnsi" w:hint="eastAsia"/>
                <w:sz w:val="22"/>
              </w:rPr>
              <w:t>とともに、伐採と造林の一貫作業の導入など作業効率の向上に努める。</w:t>
            </w:r>
          </w:p>
          <w:p w:rsidR="005D663F" w:rsidRPr="007E41C0" w:rsidRDefault="005D663F" w:rsidP="007E41C0">
            <w:pPr>
              <w:spacing w:line="300" w:lineRule="exact"/>
              <w:ind w:leftChars="50" w:left="325" w:hangingChars="100" w:hanging="220"/>
              <w:rPr>
                <w:rFonts w:eastAsiaTheme="minorHAnsi"/>
                <w:sz w:val="22"/>
              </w:rPr>
            </w:pPr>
            <w:r w:rsidRPr="007E41C0">
              <w:rPr>
                <w:rFonts w:eastAsiaTheme="minorHAnsi" w:hint="eastAsia"/>
                <w:sz w:val="22"/>
              </w:rPr>
              <w:t>②林地や生物多様性の保全に配慮した伐採方法を採用する。</w:t>
            </w:r>
          </w:p>
          <w:p w:rsidR="005D663F" w:rsidRPr="007E41C0" w:rsidRDefault="005D663F" w:rsidP="007E41C0">
            <w:pPr>
              <w:spacing w:line="300" w:lineRule="exact"/>
              <w:ind w:leftChars="50" w:left="325" w:hangingChars="100" w:hanging="220"/>
              <w:rPr>
                <w:rFonts w:eastAsiaTheme="minorHAnsi"/>
                <w:sz w:val="22"/>
              </w:rPr>
            </w:pPr>
            <w:r w:rsidRPr="007E41C0">
              <w:rPr>
                <w:rFonts w:eastAsiaTheme="minorHAnsi" w:hint="eastAsia"/>
                <w:sz w:val="22"/>
              </w:rPr>
              <w:t>③伐採する区域の明確化を行う。</w:t>
            </w:r>
          </w:p>
          <w:p w:rsidR="005D663F" w:rsidRPr="007E41C0" w:rsidRDefault="005D663F" w:rsidP="007E41C0">
            <w:pPr>
              <w:spacing w:line="300" w:lineRule="exact"/>
              <w:ind w:leftChars="50" w:left="325" w:hangingChars="100" w:hanging="220"/>
              <w:rPr>
                <w:rFonts w:eastAsiaTheme="minorHAnsi"/>
                <w:sz w:val="22"/>
              </w:rPr>
            </w:pPr>
            <w:r w:rsidRPr="007E41C0">
              <w:rPr>
                <w:rFonts w:eastAsiaTheme="minorHAnsi" w:hint="eastAsia"/>
                <w:sz w:val="22"/>
              </w:rPr>
              <w:t>④林地や生物多様性の保全に配慮し、保護樹帯や保</w:t>
            </w:r>
            <w:r w:rsidR="009370A5">
              <w:rPr>
                <w:rFonts w:eastAsiaTheme="minorHAnsi" w:hint="eastAsia"/>
                <w:sz w:val="22"/>
              </w:rPr>
              <w:t>残</w:t>
            </w:r>
            <w:r w:rsidRPr="007E41C0">
              <w:rPr>
                <w:rFonts w:eastAsiaTheme="minorHAnsi" w:hint="eastAsia"/>
                <w:sz w:val="22"/>
              </w:rPr>
              <w:t>木を設定するとともに、それらに架線や集材路を通過させる場合は影響範囲を最小限にする。</w:t>
            </w:r>
          </w:p>
          <w:p w:rsidR="005D663F" w:rsidRPr="007E41C0" w:rsidRDefault="005D663F" w:rsidP="007E41C0">
            <w:pPr>
              <w:spacing w:line="300" w:lineRule="exact"/>
              <w:ind w:leftChars="50" w:left="325" w:hangingChars="100" w:hanging="220"/>
              <w:rPr>
                <w:rFonts w:eastAsiaTheme="minorHAnsi"/>
                <w:sz w:val="22"/>
              </w:rPr>
            </w:pPr>
            <w:r w:rsidRPr="007E41C0">
              <w:rPr>
                <w:rFonts w:eastAsiaTheme="minorHAnsi" w:hint="eastAsia"/>
                <w:sz w:val="22"/>
              </w:rPr>
              <w:t>⑤</w:t>
            </w:r>
            <w:r w:rsidR="003E63B2">
              <w:rPr>
                <w:rFonts w:eastAsiaTheme="minorHAnsi" w:hint="eastAsia"/>
                <w:sz w:val="22"/>
              </w:rPr>
              <w:t>伐採が大面積にならないよう、伐採区域の複数分割、帯状・群状伐採</w:t>
            </w:r>
            <w:r w:rsidRPr="007E41C0">
              <w:rPr>
                <w:rFonts w:eastAsiaTheme="minorHAnsi" w:hint="eastAsia"/>
                <w:sz w:val="22"/>
              </w:rPr>
              <w:t>などにより、伐採を空間的</w:t>
            </w:r>
            <w:r w:rsidR="00C5287E">
              <w:rPr>
                <w:rFonts w:eastAsiaTheme="minorHAnsi" w:hint="eastAsia"/>
                <w:sz w:val="22"/>
              </w:rPr>
              <w:t>・</w:t>
            </w:r>
            <w:r w:rsidRPr="007E41C0">
              <w:rPr>
                <w:rFonts w:eastAsiaTheme="minorHAnsi" w:hint="eastAsia"/>
                <w:sz w:val="22"/>
              </w:rPr>
              <w:t>時間的に分散させる。</w:t>
            </w:r>
          </w:p>
          <w:p w:rsidR="00A10C16" w:rsidRPr="007E41C0" w:rsidRDefault="00A10C16" w:rsidP="00A10C16">
            <w:pPr>
              <w:spacing w:line="120" w:lineRule="exact"/>
              <w:ind w:leftChars="100" w:left="430" w:hangingChars="100" w:hanging="220"/>
              <w:rPr>
                <w:rFonts w:eastAsiaTheme="minorHAnsi"/>
                <w:sz w:val="22"/>
              </w:rPr>
            </w:pPr>
          </w:p>
        </w:tc>
        <w:tc>
          <w:tcPr>
            <w:tcW w:w="708" w:type="dxa"/>
          </w:tcPr>
          <w:p w:rsidR="001D07B6" w:rsidRPr="007E41C0" w:rsidRDefault="000B41C4" w:rsidP="003317DD">
            <w:pPr>
              <w:spacing w:line="300" w:lineRule="exact"/>
              <w:rPr>
                <w:rFonts w:eastAsiaTheme="minorHAnsi"/>
                <w:sz w:val="22"/>
              </w:rPr>
            </w:pPr>
            <w:r>
              <w:rPr>
                <w:rFonts w:eastAsiaTheme="minorHAnsi"/>
                <w:noProof/>
                <w:sz w:val="22"/>
              </w:rPr>
              <mc:AlternateContent>
                <mc:Choice Requires="wps">
                  <w:drawing>
                    <wp:anchor distT="0" distB="0" distL="114300" distR="114300" simplePos="0" relativeHeight="251659264" behindDoc="0" locked="0" layoutInCell="1" allowOverlap="1">
                      <wp:simplePos x="0" y="0"/>
                      <wp:positionH relativeFrom="column">
                        <wp:posOffset>34925</wp:posOffset>
                      </wp:positionH>
                      <wp:positionV relativeFrom="paragraph">
                        <wp:posOffset>737870</wp:posOffset>
                      </wp:positionV>
                      <wp:extent cx="238125" cy="23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8125" cy="23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48588" id="正方形/長方形 1" o:spid="_x0000_s1026" style="position:absolute;left:0;text-align:left;margin-left:2.75pt;margin-top:58.1pt;width:18.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" filled="f" strokecolor="black [3213]" strokeweight="1.5pt"/>
                  </w:pict>
                </mc:Fallback>
              </mc:AlternateContent>
            </w:r>
          </w:p>
        </w:tc>
      </w:tr>
      <w:tr w:rsidR="005D663F" w:rsidRPr="007E41C0" w:rsidTr="00287C15">
        <w:tc>
          <w:tcPr>
            <w:tcW w:w="8359" w:type="dxa"/>
            <w:tcBorders>
              <w:bottom w:val="single" w:sz="4" w:space="0" w:color="auto"/>
            </w:tcBorders>
          </w:tcPr>
          <w:p w:rsidR="005D663F" w:rsidRPr="007E41C0" w:rsidRDefault="005D663F" w:rsidP="003317DD">
            <w:pPr>
              <w:spacing w:line="300" w:lineRule="exact"/>
              <w:rPr>
                <w:rFonts w:eastAsiaTheme="minorHAnsi"/>
                <w:b/>
                <w:sz w:val="22"/>
              </w:rPr>
            </w:pPr>
            <w:r w:rsidRPr="007E41C0">
              <w:rPr>
                <w:rFonts w:eastAsiaTheme="minorHAnsi" w:hint="eastAsia"/>
                <w:b/>
                <w:sz w:val="22"/>
              </w:rPr>
              <w:t>⑵</w:t>
            </w:r>
            <w:r w:rsidR="00C03BBC">
              <w:rPr>
                <w:rFonts w:eastAsiaTheme="minorHAnsi" w:hint="eastAsia"/>
                <w:b/>
                <w:sz w:val="22"/>
              </w:rPr>
              <w:t xml:space="preserve"> </w:t>
            </w:r>
            <w:r w:rsidRPr="007E41C0">
              <w:rPr>
                <w:rFonts w:eastAsiaTheme="minorHAnsi" w:hint="eastAsia"/>
                <w:b/>
                <w:sz w:val="22"/>
              </w:rPr>
              <w:t>林地保全に配慮した集材路</w:t>
            </w:r>
            <w:r w:rsidRPr="007E41C0">
              <w:rPr>
                <w:rFonts w:eastAsiaTheme="minorHAnsi" w:hint="eastAsia"/>
                <w:b/>
                <w:sz w:val="22"/>
                <w:vertAlign w:val="superscript"/>
              </w:rPr>
              <w:t>注1）</w:t>
            </w:r>
            <w:r w:rsidRPr="007E41C0">
              <w:rPr>
                <w:rFonts w:eastAsiaTheme="minorHAnsi" w:hint="eastAsia"/>
                <w:b/>
                <w:sz w:val="22"/>
              </w:rPr>
              <w:t>・土場の配置・作設</w:t>
            </w:r>
          </w:p>
          <w:p w:rsidR="005D663F" w:rsidRPr="007E41C0" w:rsidRDefault="005D663F" w:rsidP="007E41C0">
            <w:pPr>
              <w:spacing w:line="300" w:lineRule="exact"/>
              <w:ind w:leftChars="50" w:left="325" w:hangingChars="100" w:hanging="220"/>
              <w:rPr>
                <w:rFonts w:eastAsiaTheme="minorHAnsi"/>
                <w:sz w:val="22"/>
              </w:rPr>
            </w:pPr>
            <w:r w:rsidRPr="007E41C0">
              <w:rPr>
                <w:rFonts w:eastAsiaTheme="minorHAnsi" w:hint="eastAsia"/>
                <w:sz w:val="22"/>
              </w:rPr>
              <w:t>①集材路・土場の作設によって</w:t>
            </w:r>
            <w:r w:rsidR="00F314A8" w:rsidRPr="007E41C0">
              <w:rPr>
                <w:rFonts w:eastAsiaTheme="minorHAnsi" w:hint="eastAsia"/>
                <w:sz w:val="22"/>
              </w:rPr>
              <w:t>土砂の流出・崩壊が発生しないよう集材方法や</w:t>
            </w:r>
            <w:r w:rsidR="004530E4" w:rsidRPr="007E41C0">
              <w:rPr>
                <w:rFonts w:eastAsiaTheme="minorHAnsi" w:hint="eastAsia"/>
                <w:sz w:val="22"/>
              </w:rPr>
              <w:t>使用機械を選定し、集材路・土場の配置を必要最小限にする。</w:t>
            </w:r>
          </w:p>
          <w:p w:rsidR="004530E4" w:rsidRPr="007E41C0" w:rsidRDefault="004530E4" w:rsidP="007E41C0">
            <w:pPr>
              <w:spacing w:line="300" w:lineRule="exact"/>
              <w:ind w:leftChars="50" w:left="325" w:hangingChars="100" w:hanging="220"/>
              <w:rPr>
                <w:rFonts w:eastAsiaTheme="minorHAnsi"/>
                <w:sz w:val="22"/>
              </w:rPr>
            </w:pPr>
            <w:r w:rsidRPr="007E41C0">
              <w:rPr>
                <w:rFonts w:eastAsiaTheme="minorHAnsi" w:hint="eastAsia"/>
                <w:sz w:val="22"/>
              </w:rPr>
              <w:t>②地形等の条件に応じて、路網と架線を適切に組み合わせる。また、集材路の作設等により林地の崩壊を引き起こすおそれがある場合等</w:t>
            </w:r>
            <w:r w:rsidR="008A12FA" w:rsidRPr="007E41C0">
              <w:rPr>
                <w:rFonts w:eastAsiaTheme="minorHAnsi" w:hint="eastAsia"/>
                <w:sz w:val="22"/>
              </w:rPr>
              <w:t>の伐採・搬出は、架線集材とする。</w:t>
            </w:r>
          </w:p>
          <w:p w:rsidR="008A12FA" w:rsidRPr="007E41C0" w:rsidRDefault="008A12FA" w:rsidP="007E41C0">
            <w:pPr>
              <w:spacing w:line="300" w:lineRule="exact"/>
              <w:ind w:leftChars="50" w:left="325" w:hangingChars="100" w:hanging="220"/>
              <w:rPr>
                <w:rFonts w:eastAsiaTheme="minorHAnsi"/>
                <w:sz w:val="22"/>
              </w:rPr>
            </w:pPr>
            <w:r w:rsidRPr="007E41C0">
              <w:rPr>
                <w:rFonts w:eastAsiaTheme="minorHAnsi" w:hint="eastAsia"/>
                <w:sz w:val="22"/>
              </w:rPr>
              <w:t>③土場の作設では法面を丸太組みで支える等の対策を講じる。</w:t>
            </w:r>
          </w:p>
          <w:p w:rsidR="008A12FA" w:rsidRPr="007E41C0" w:rsidRDefault="008A12FA" w:rsidP="007E41C0">
            <w:pPr>
              <w:spacing w:line="300" w:lineRule="exact"/>
              <w:ind w:leftChars="50" w:left="325" w:hangingChars="100" w:hanging="220"/>
              <w:rPr>
                <w:rFonts w:eastAsiaTheme="minorHAnsi"/>
                <w:sz w:val="22"/>
              </w:rPr>
            </w:pPr>
            <w:r w:rsidRPr="007E41C0">
              <w:rPr>
                <w:rFonts w:eastAsiaTheme="minorHAnsi" w:hint="eastAsia"/>
                <w:sz w:val="22"/>
              </w:rPr>
              <w:t>④現場の状況に応じて、集材路・土場の配置に係る計画の変更を行う。</w:t>
            </w:r>
          </w:p>
          <w:p w:rsidR="008A12FA" w:rsidRPr="007E41C0" w:rsidRDefault="008A12FA" w:rsidP="007E41C0">
            <w:pPr>
              <w:spacing w:line="300" w:lineRule="exact"/>
              <w:ind w:leftChars="50" w:left="325" w:hangingChars="100" w:hanging="220"/>
              <w:rPr>
                <w:rFonts w:eastAsiaTheme="minorHAnsi"/>
                <w:sz w:val="22"/>
              </w:rPr>
            </w:pPr>
            <w:r w:rsidRPr="007E41C0">
              <w:rPr>
                <w:rFonts w:eastAsiaTheme="minorHAnsi" w:hint="eastAsia"/>
                <w:sz w:val="22"/>
              </w:rPr>
              <w:t>⑤集材路の線形は、極力</w:t>
            </w:r>
            <w:r w:rsidR="00862EA6" w:rsidRPr="007E41C0">
              <w:rPr>
                <w:rFonts w:eastAsiaTheme="minorHAnsi" w:hint="eastAsia"/>
                <w:sz w:val="22"/>
              </w:rPr>
              <w:t>等高線に合わせる。</w:t>
            </w:r>
          </w:p>
          <w:p w:rsidR="00862EA6" w:rsidRPr="007E41C0" w:rsidRDefault="00862EA6" w:rsidP="007E41C0">
            <w:pPr>
              <w:spacing w:line="300" w:lineRule="exact"/>
              <w:ind w:leftChars="50" w:left="325" w:hangingChars="100" w:hanging="220"/>
              <w:rPr>
                <w:rFonts w:eastAsiaTheme="minorHAnsi"/>
                <w:sz w:val="22"/>
              </w:rPr>
            </w:pPr>
            <w:r w:rsidRPr="007E41C0">
              <w:rPr>
                <w:rFonts w:eastAsiaTheme="minorHAnsi" w:hint="eastAsia"/>
                <w:sz w:val="22"/>
              </w:rPr>
              <w:t>⑥ヘアピンカーブは地盤の安定した箇所に設置する。</w:t>
            </w:r>
          </w:p>
          <w:p w:rsidR="00862EA6" w:rsidRPr="007E41C0" w:rsidRDefault="00862EA6" w:rsidP="007E41C0">
            <w:pPr>
              <w:spacing w:line="300" w:lineRule="exact"/>
              <w:ind w:leftChars="50" w:left="325" w:hangingChars="100" w:hanging="220"/>
              <w:rPr>
                <w:rFonts w:eastAsiaTheme="minorHAnsi"/>
                <w:sz w:val="22"/>
              </w:rPr>
            </w:pPr>
            <w:r w:rsidRPr="007E41C0">
              <w:rPr>
                <w:rFonts w:eastAsiaTheme="minorHAnsi" w:hint="eastAsia"/>
                <w:sz w:val="22"/>
              </w:rPr>
              <w:t>⑦集材路・土場は渓流から距離を置いて配置する。</w:t>
            </w:r>
          </w:p>
          <w:p w:rsidR="00862EA6" w:rsidRPr="007E41C0" w:rsidRDefault="00862EA6" w:rsidP="007E41C0">
            <w:pPr>
              <w:spacing w:line="300" w:lineRule="exact"/>
              <w:ind w:leftChars="50" w:left="325" w:hangingChars="100" w:hanging="220"/>
              <w:rPr>
                <w:rFonts w:eastAsiaTheme="minorHAnsi"/>
                <w:sz w:val="22"/>
              </w:rPr>
            </w:pPr>
            <w:r w:rsidRPr="007E41C0">
              <w:rPr>
                <w:rFonts w:eastAsiaTheme="minorHAnsi" w:hint="eastAsia"/>
                <w:sz w:val="22"/>
              </w:rPr>
              <w:t>⑧集材路は、沢筋を横断する</w:t>
            </w:r>
            <w:r w:rsidR="001B6B10" w:rsidRPr="007E41C0">
              <w:rPr>
                <w:rFonts w:eastAsiaTheme="minorHAnsi" w:hint="eastAsia"/>
                <w:sz w:val="22"/>
              </w:rPr>
              <w:t>箇所が少なくなるよう配置する。</w:t>
            </w:r>
          </w:p>
          <w:p w:rsidR="001B6B10" w:rsidRPr="007E41C0" w:rsidRDefault="001B6B10" w:rsidP="007E41C0">
            <w:pPr>
              <w:spacing w:line="300" w:lineRule="exact"/>
              <w:ind w:leftChars="50" w:left="325" w:hangingChars="100" w:hanging="220"/>
              <w:rPr>
                <w:rFonts w:eastAsiaTheme="minorHAnsi"/>
                <w:sz w:val="22"/>
              </w:rPr>
            </w:pPr>
            <w:r w:rsidRPr="007E41C0">
              <w:rPr>
                <w:rFonts w:eastAsiaTheme="minorHAnsi" w:hint="eastAsia"/>
                <w:sz w:val="22"/>
              </w:rPr>
              <w:t>⑨伐採現場の土質が粘性土の場合は、集材路・土場の作設を避ける。やむを得ず作設する場合は、</w:t>
            </w:r>
            <w:r w:rsidR="00755387" w:rsidRPr="007E41C0">
              <w:rPr>
                <w:rFonts w:eastAsiaTheme="minorHAnsi" w:hint="eastAsia"/>
                <w:sz w:val="22"/>
              </w:rPr>
              <w:t>土砂が渓流に流出</w:t>
            </w:r>
            <w:r w:rsidR="00C5287E">
              <w:rPr>
                <w:rFonts w:eastAsiaTheme="minorHAnsi" w:hint="eastAsia"/>
                <w:sz w:val="22"/>
              </w:rPr>
              <w:t>しない</w:t>
            </w:r>
            <w:r w:rsidR="00755387" w:rsidRPr="007E41C0">
              <w:rPr>
                <w:rFonts w:eastAsiaTheme="minorHAnsi" w:hint="eastAsia"/>
                <w:sz w:val="22"/>
              </w:rPr>
              <w:t>工夫をする。</w:t>
            </w:r>
          </w:p>
          <w:p w:rsidR="00755387" w:rsidRPr="007E41C0" w:rsidRDefault="00755387" w:rsidP="007E41C0">
            <w:pPr>
              <w:spacing w:line="300" w:lineRule="exact"/>
              <w:ind w:leftChars="50" w:left="325" w:hangingChars="100" w:hanging="220"/>
              <w:rPr>
                <w:rFonts w:eastAsiaTheme="minorHAnsi"/>
                <w:sz w:val="22"/>
              </w:rPr>
            </w:pPr>
            <w:r w:rsidRPr="007E41C0">
              <w:rPr>
                <w:rFonts w:eastAsiaTheme="minorHAnsi" w:hint="eastAsia"/>
                <w:sz w:val="22"/>
              </w:rPr>
              <w:t>⑩伐採区域のみで集材路の適切な配置</w:t>
            </w:r>
            <w:r w:rsidR="00C5287E">
              <w:rPr>
                <w:rFonts w:eastAsiaTheme="minorHAnsi" w:hint="eastAsia"/>
                <w:sz w:val="22"/>
              </w:rPr>
              <w:t>が</w:t>
            </w:r>
            <w:r w:rsidRPr="007E41C0">
              <w:rPr>
                <w:rFonts w:eastAsiaTheme="minorHAnsi" w:hint="eastAsia"/>
                <w:sz w:val="22"/>
              </w:rPr>
              <w:t>困難な場合には、隣接地を経由することとし、隣接地の森林所有者等と調整を行う。</w:t>
            </w:r>
          </w:p>
          <w:p w:rsidR="00755387" w:rsidRPr="007E41C0" w:rsidRDefault="00755387" w:rsidP="007E41C0">
            <w:pPr>
              <w:spacing w:line="300" w:lineRule="exact"/>
              <w:ind w:leftChars="50" w:left="325" w:hangingChars="100" w:hanging="220"/>
              <w:rPr>
                <w:rFonts w:eastAsiaTheme="minorHAnsi"/>
                <w:sz w:val="22"/>
              </w:rPr>
            </w:pPr>
            <w:r w:rsidRPr="007E41C0">
              <w:rPr>
                <w:rFonts w:eastAsiaTheme="minorHAnsi" w:hint="eastAsia"/>
                <w:sz w:val="22"/>
              </w:rPr>
              <w:t>⑪森林整備や木材の搬出のために継続的に用いる道を作設する場合は、森林作業道作設指針</w:t>
            </w:r>
            <w:r w:rsidRPr="007E41C0">
              <w:rPr>
                <w:rFonts w:eastAsiaTheme="minorHAnsi" w:hint="eastAsia"/>
                <w:sz w:val="22"/>
                <w:vertAlign w:val="superscript"/>
              </w:rPr>
              <w:t>注2)</w:t>
            </w:r>
            <w:r w:rsidRPr="007E41C0">
              <w:rPr>
                <w:rFonts w:eastAsiaTheme="minorHAnsi" w:hint="eastAsia"/>
                <w:sz w:val="22"/>
              </w:rPr>
              <w:t>に基づく森林作業道として作設する。</w:t>
            </w:r>
          </w:p>
          <w:p w:rsidR="00755387" w:rsidRPr="007E41C0" w:rsidRDefault="00755387" w:rsidP="007E41C0">
            <w:pPr>
              <w:spacing w:line="300" w:lineRule="exact"/>
              <w:ind w:leftChars="50" w:left="325" w:hangingChars="100" w:hanging="220"/>
              <w:rPr>
                <w:rFonts w:eastAsiaTheme="minorHAnsi"/>
                <w:sz w:val="22"/>
              </w:rPr>
            </w:pPr>
            <w:r w:rsidRPr="007E41C0">
              <w:rPr>
                <w:rFonts w:eastAsiaTheme="minorHAnsi" w:hint="eastAsia"/>
                <w:sz w:val="22"/>
              </w:rPr>
              <w:t>⑫幅員が３ｍを超える集材路又は森林作業道を作設する場合は、その面積が１㏊を超えていない</w:t>
            </w:r>
            <w:r w:rsidR="00553A54" w:rsidRPr="007E41C0">
              <w:rPr>
                <w:rFonts w:eastAsiaTheme="minorHAnsi" w:hint="eastAsia"/>
                <w:sz w:val="22"/>
              </w:rPr>
              <w:t>。</w:t>
            </w:r>
          </w:p>
          <w:p w:rsidR="00A10C16" w:rsidRPr="007E41C0" w:rsidRDefault="00A10C16" w:rsidP="00A10C16">
            <w:pPr>
              <w:spacing w:line="100" w:lineRule="exact"/>
              <w:ind w:leftChars="100" w:left="430" w:hangingChars="100" w:hanging="220"/>
              <w:rPr>
                <w:rFonts w:eastAsiaTheme="minorHAnsi"/>
                <w:sz w:val="22"/>
              </w:rPr>
            </w:pPr>
          </w:p>
          <w:p w:rsidR="00553A54" w:rsidRPr="009370A5" w:rsidRDefault="00553A54" w:rsidP="009370A5">
            <w:pPr>
              <w:adjustRightInd w:val="0"/>
              <w:spacing w:line="200" w:lineRule="exact"/>
              <w:ind w:leftChars="150" w:left="675" w:hangingChars="200" w:hanging="360"/>
              <w:rPr>
                <w:rFonts w:eastAsiaTheme="minorHAnsi"/>
                <w:sz w:val="18"/>
                <w:szCs w:val="18"/>
              </w:rPr>
            </w:pPr>
            <w:r w:rsidRPr="009370A5">
              <w:rPr>
                <w:rFonts w:eastAsiaTheme="minorHAnsi" w:hint="eastAsia"/>
                <w:sz w:val="18"/>
                <w:szCs w:val="18"/>
              </w:rPr>
              <w:t>注1)集材路：立木の伐採、搬出のために林業機械等が一時的に走行することを目的として作設する仮施設（道）（森林整備のために継続的に用いる道は森林作業道として</w:t>
            </w:r>
            <w:r w:rsidR="00670E2C" w:rsidRPr="009370A5">
              <w:rPr>
                <w:rFonts w:eastAsiaTheme="minorHAnsi" w:hint="eastAsia"/>
                <w:sz w:val="18"/>
                <w:szCs w:val="18"/>
              </w:rPr>
              <w:t>集材路と区別する）。</w:t>
            </w:r>
          </w:p>
          <w:p w:rsidR="00670E2C" w:rsidRPr="009370A5" w:rsidRDefault="00670E2C" w:rsidP="009370A5">
            <w:pPr>
              <w:adjustRightInd w:val="0"/>
              <w:spacing w:line="200" w:lineRule="exact"/>
              <w:ind w:leftChars="150" w:left="675" w:hangingChars="200" w:hanging="360"/>
              <w:rPr>
                <w:rFonts w:eastAsiaTheme="minorHAnsi"/>
                <w:sz w:val="18"/>
                <w:szCs w:val="18"/>
              </w:rPr>
            </w:pPr>
            <w:r w:rsidRPr="009370A5">
              <w:rPr>
                <w:rFonts w:eastAsiaTheme="minorHAnsi" w:hint="eastAsia"/>
                <w:sz w:val="18"/>
                <w:szCs w:val="18"/>
              </w:rPr>
              <w:t>注2）「森林作業道作設指針の制定について」（平成22年11月17日付け林整整第656号林野庁長官通知）</w:t>
            </w:r>
          </w:p>
          <w:p w:rsidR="00A10C16" w:rsidRPr="007E41C0" w:rsidRDefault="00A10C16" w:rsidP="00A10C16">
            <w:pPr>
              <w:adjustRightInd w:val="0"/>
              <w:spacing w:line="120" w:lineRule="exact"/>
              <w:ind w:leftChars="150" w:left="755" w:hangingChars="200" w:hanging="440"/>
              <w:rPr>
                <w:rFonts w:eastAsiaTheme="minorHAnsi"/>
                <w:sz w:val="22"/>
              </w:rPr>
            </w:pPr>
          </w:p>
        </w:tc>
        <w:tc>
          <w:tcPr>
            <w:tcW w:w="708" w:type="dxa"/>
            <w:tcBorders>
              <w:bottom w:val="single" w:sz="4" w:space="0" w:color="auto"/>
            </w:tcBorders>
          </w:tcPr>
          <w:p w:rsidR="005D663F" w:rsidRPr="007E41C0" w:rsidRDefault="000B41C4" w:rsidP="003317DD">
            <w:pPr>
              <w:spacing w:line="300" w:lineRule="exact"/>
              <w:rPr>
                <w:rFonts w:eastAsiaTheme="minorHAnsi"/>
                <w:sz w:val="22"/>
              </w:rPr>
            </w:pPr>
            <w:r>
              <w:rPr>
                <w:rFonts w:eastAsiaTheme="minorHAnsi"/>
                <w:noProof/>
                <w:sz w:val="22"/>
              </w:rPr>
              <mc:AlternateContent>
                <mc:Choice Requires="wps">
                  <w:drawing>
                    <wp:anchor distT="0" distB="0" distL="114300" distR="114300" simplePos="0" relativeHeight="251661312" behindDoc="1" locked="0" layoutInCell="1" allowOverlap="1" wp14:anchorId="3BDA3319" wp14:editId="3CE72923">
                      <wp:simplePos x="0" y="0"/>
                      <wp:positionH relativeFrom="page">
                        <wp:posOffset>95885</wp:posOffset>
                      </wp:positionH>
                      <wp:positionV relativeFrom="page">
                        <wp:posOffset>2017395</wp:posOffset>
                      </wp:positionV>
                      <wp:extent cx="238320" cy="238320"/>
                      <wp:effectExtent l="0" t="0" r="28575" b="28575"/>
                      <wp:wrapThrough wrapText="bothSides">
                        <wp:wrapPolygon edited="0">
                          <wp:start x="0" y="0"/>
                          <wp:lineTo x="0" y="22464"/>
                          <wp:lineTo x="22464" y="22464"/>
                          <wp:lineTo x="22464"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238320" cy="2383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EE938F" id="正方形/長方形 2" o:spid="_x0000_s1026" style="position:absolute;left:0;text-align:left;margin-left:7.55pt;margin-top:158.85pt;width:18.75pt;height:1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" filled="f" strokecolor="windowText" strokeweight="1.5pt">
                      <w10:wrap type="through" anchorx="page" anchory="page"/>
                    </v:rect>
                  </w:pict>
                </mc:Fallback>
              </mc:AlternateContent>
            </w:r>
          </w:p>
        </w:tc>
      </w:tr>
      <w:tr w:rsidR="004D4754" w:rsidRPr="007E41C0" w:rsidTr="00287C15">
        <w:tc>
          <w:tcPr>
            <w:tcW w:w="8359" w:type="dxa"/>
            <w:tcBorders>
              <w:bottom w:val="single" w:sz="4" w:space="0" w:color="auto"/>
            </w:tcBorders>
          </w:tcPr>
          <w:p w:rsidR="004D4754" w:rsidRPr="007E41C0" w:rsidRDefault="00F15286" w:rsidP="003317DD">
            <w:pPr>
              <w:spacing w:line="300" w:lineRule="exact"/>
              <w:rPr>
                <w:rFonts w:eastAsiaTheme="minorHAnsi"/>
                <w:b/>
                <w:sz w:val="22"/>
              </w:rPr>
            </w:pPr>
            <w:r w:rsidRPr="007E41C0">
              <w:rPr>
                <w:rFonts w:eastAsiaTheme="minorHAnsi" w:hint="eastAsia"/>
                <w:b/>
                <w:sz w:val="22"/>
              </w:rPr>
              <w:t>⑶</w:t>
            </w:r>
            <w:r w:rsidR="00C03BBC">
              <w:rPr>
                <w:rFonts w:eastAsiaTheme="minorHAnsi" w:hint="eastAsia"/>
                <w:b/>
                <w:sz w:val="22"/>
              </w:rPr>
              <w:t xml:space="preserve"> </w:t>
            </w:r>
            <w:r w:rsidRPr="007E41C0">
              <w:rPr>
                <w:rFonts w:eastAsiaTheme="minorHAnsi" w:hint="eastAsia"/>
                <w:b/>
                <w:sz w:val="22"/>
              </w:rPr>
              <w:t>人家、道路、取水口周辺等での配慮</w:t>
            </w:r>
          </w:p>
          <w:p w:rsidR="00F15286" w:rsidRPr="007E41C0" w:rsidRDefault="00F15286" w:rsidP="007E41C0">
            <w:pPr>
              <w:spacing w:line="300" w:lineRule="exact"/>
              <w:ind w:leftChars="50" w:left="325" w:hangingChars="100" w:hanging="220"/>
              <w:rPr>
                <w:rFonts w:eastAsiaTheme="minorHAnsi"/>
                <w:sz w:val="22"/>
              </w:rPr>
            </w:pPr>
            <w:r w:rsidRPr="007E41C0">
              <w:rPr>
                <w:rFonts w:eastAsiaTheme="minorHAnsi" w:hint="eastAsia"/>
                <w:sz w:val="22"/>
              </w:rPr>
              <w:t>①集材路・土場の作設時には保全</w:t>
            </w:r>
            <w:r w:rsidR="00BC7EAE" w:rsidRPr="007E41C0">
              <w:rPr>
                <w:rFonts w:eastAsiaTheme="minorHAnsi" w:hint="eastAsia"/>
                <w:sz w:val="22"/>
              </w:rPr>
              <w:t>対象の上方に丸太柵工等を設置する。特に、人家、道路等の重要な保全対象が下にある場合には、その直上では集材路・土場を作設しない。</w:t>
            </w:r>
          </w:p>
          <w:p w:rsidR="00BC7EAE" w:rsidRPr="007E41C0" w:rsidRDefault="00BC7EAE" w:rsidP="007E41C0">
            <w:pPr>
              <w:spacing w:line="300" w:lineRule="exact"/>
              <w:ind w:leftChars="50" w:left="325" w:hangingChars="100" w:hanging="220"/>
              <w:rPr>
                <w:rFonts w:eastAsiaTheme="minorHAnsi"/>
                <w:sz w:val="22"/>
              </w:rPr>
            </w:pPr>
            <w:r w:rsidRPr="007E41C0">
              <w:rPr>
                <w:rFonts w:eastAsiaTheme="minorHAnsi" w:hint="eastAsia"/>
                <w:sz w:val="22"/>
              </w:rPr>
              <w:t>②水道の取水口の周辺では集材路・土場を作設しない。</w:t>
            </w:r>
          </w:p>
          <w:p w:rsidR="00A10C16" w:rsidRPr="007E41C0" w:rsidRDefault="00A10C16" w:rsidP="00A10C16">
            <w:pPr>
              <w:spacing w:line="100" w:lineRule="exact"/>
              <w:ind w:leftChars="50" w:left="325" w:hangingChars="100" w:hanging="220"/>
              <w:rPr>
                <w:rFonts w:eastAsiaTheme="minorHAnsi"/>
                <w:sz w:val="22"/>
              </w:rPr>
            </w:pPr>
          </w:p>
        </w:tc>
        <w:tc>
          <w:tcPr>
            <w:tcW w:w="708" w:type="dxa"/>
            <w:tcBorders>
              <w:bottom w:val="single" w:sz="4" w:space="0" w:color="auto"/>
            </w:tcBorders>
          </w:tcPr>
          <w:p w:rsidR="004D4754" w:rsidRPr="007E41C0" w:rsidRDefault="000B41C4" w:rsidP="003317DD">
            <w:pPr>
              <w:spacing w:line="300" w:lineRule="exact"/>
              <w:rPr>
                <w:rFonts w:eastAsiaTheme="minorHAnsi"/>
                <w:sz w:val="22"/>
              </w:rPr>
            </w:pPr>
            <w:r>
              <w:rPr>
                <w:rFonts w:eastAsiaTheme="minorHAnsi"/>
                <w:noProof/>
                <w:sz w:val="22"/>
              </w:rPr>
              <mc:AlternateContent>
                <mc:Choice Requires="wps">
                  <w:drawing>
                    <wp:anchor distT="0" distB="0" distL="114300" distR="114300" simplePos="0" relativeHeight="251663360" behindDoc="1" locked="0" layoutInCell="1" allowOverlap="1" wp14:anchorId="65416086" wp14:editId="1820DF01">
                      <wp:simplePos x="0" y="0"/>
                      <wp:positionH relativeFrom="page">
                        <wp:posOffset>104140</wp:posOffset>
                      </wp:positionH>
                      <wp:positionV relativeFrom="page">
                        <wp:posOffset>387350</wp:posOffset>
                      </wp:positionV>
                      <wp:extent cx="238320" cy="238320"/>
                      <wp:effectExtent l="0" t="0" r="28575" b="28575"/>
                      <wp:wrapThrough wrapText="bothSides">
                        <wp:wrapPolygon edited="0">
                          <wp:start x="0" y="0"/>
                          <wp:lineTo x="0" y="22464"/>
                          <wp:lineTo x="22464" y="22464"/>
                          <wp:lineTo x="22464" y="0"/>
                          <wp:lineTo x="0" y="0"/>
                        </wp:wrapPolygon>
                      </wp:wrapThrough>
                      <wp:docPr id="3" name="正方形/長方形 3"/>
                      <wp:cNvGraphicFramePr/>
                      <a:graphic xmlns:a="http://schemas.openxmlformats.org/drawingml/2006/main">
                        <a:graphicData uri="http://schemas.microsoft.com/office/word/2010/wordprocessingShape">
                          <wps:wsp>
                            <wps:cNvSpPr/>
                            <wps:spPr>
                              <a:xfrm>
                                <a:off x="0" y="0"/>
                                <a:ext cx="238320" cy="2383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C3DF5" id="正方形/長方形 3" o:spid="_x0000_s1026" style="position:absolute;left:0;text-align:left;margin-left:8.2pt;margin-top:30.5pt;width:18.75pt;height:18.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" filled="f" strokecolor="windowText" strokeweight="1.5pt">
                      <w10:wrap type="through" anchorx="page" anchory="page"/>
                    </v:rect>
                  </w:pict>
                </mc:Fallback>
              </mc:AlternateContent>
            </w:r>
          </w:p>
        </w:tc>
      </w:tr>
    </w:tbl>
    <w:p w:rsidR="00287C15" w:rsidRDefault="00287C15" w:rsidP="001D07B6">
      <w:pPr>
        <w:rPr>
          <w:rFonts w:eastAsiaTheme="minorHAnsi"/>
        </w:rPr>
      </w:pPr>
    </w:p>
    <w:tbl>
      <w:tblPr>
        <w:tblStyle w:val="a3"/>
        <w:tblW w:w="0" w:type="auto"/>
        <w:tblLook w:val="04A0" w:firstRow="1" w:lastRow="0" w:firstColumn="1" w:lastColumn="0" w:noHBand="0" w:noVBand="1"/>
      </w:tblPr>
      <w:tblGrid>
        <w:gridCol w:w="8359"/>
        <w:gridCol w:w="701"/>
      </w:tblGrid>
      <w:tr w:rsidR="00287C15" w:rsidTr="00287C15">
        <w:tc>
          <w:tcPr>
            <w:tcW w:w="8359" w:type="dxa"/>
          </w:tcPr>
          <w:p w:rsidR="00287C15" w:rsidRPr="007E41C0" w:rsidRDefault="00287C15" w:rsidP="00287C15">
            <w:pPr>
              <w:spacing w:line="300" w:lineRule="exact"/>
              <w:rPr>
                <w:rFonts w:eastAsiaTheme="minorHAnsi"/>
                <w:b/>
                <w:sz w:val="22"/>
              </w:rPr>
            </w:pPr>
            <w:r w:rsidRPr="007E41C0">
              <w:rPr>
                <w:rFonts w:eastAsiaTheme="minorHAnsi" w:hint="eastAsia"/>
                <w:b/>
                <w:sz w:val="22"/>
              </w:rPr>
              <w:t>⑷</w:t>
            </w:r>
            <w:r w:rsidR="00C03BBC">
              <w:rPr>
                <w:rFonts w:eastAsiaTheme="minorHAnsi" w:hint="eastAsia"/>
                <w:b/>
                <w:sz w:val="22"/>
              </w:rPr>
              <w:t xml:space="preserve"> </w:t>
            </w:r>
            <w:r w:rsidRPr="007E41C0">
              <w:rPr>
                <w:rFonts w:eastAsiaTheme="minorHAnsi" w:hint="eastAsia"/>
                <w:b/>
                <w:sz w:val="22"/>
              </w:rPr>
              <w:t>生物多様性と景観への配慮</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①希少な野生生物の生息・生育を知った場合には、線形及び作業の時期の変更等の対策を講じる。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②集落、道路等からの景観に配慮した集材路・土場の配置とする。</w:t>
            </w:r>
          </w:p>
          <w:p w:rsidR="00287C15" w:rsidRPr="007E41C0" w:rsidRDefault="00287C15" w:rsidP="00287C15">
            <w:pPr>
              <w:spacing w:line="100" w:lineRule="exact"/>
              <w:ind w:leftChars="100" w:left="430" w:hangingChars="100" w:hanging="220"/>
              <w:rPr>
                <w:rFonts w:eastAsiaTheme="minorHAnsi"/>
                <w:sz w:val="22"/>
              </w:rPr>
            </w:pPr>
          </w:p>
        </w:tc>
        <w:tc>
          <w:tcPr>
            <w:tcW w:w="701" w:type="dxa"/>
          </w:tcPr>
          <w:p w:rsidR="00287C15" w:rsidRDefault="000B41C4" w:rsidP="00287C15">
            <w:pPr>
              <w:rPr>
                <w:rFonts w:eastAsiaTheme="minorHAnsi"/>
              </w:rPr>
            </w:pPr>
            <w:r>
              <w:rPr>
                <w:rFonts w:eastAsiaTheme="minorHAnsi"/>
                <w:noProof/>
                <w:sz w:val="22"/>
              </w:rPr>
              <mc:AlternateContent>
                <mc:Choice Requires="wps">
                  <w:drawing>
                    <wp:anchor distT="0" distB="0" distL="114300" distR="114300" simplePos="0" relativeHeight="251665408" behindDoc="1" locked="0" layoutInCell="1" allowOverlap="1" wp14:anchorId="65416086" wp14:editId="1820DF01">
                      <wp:simplePos x="0" y="0"/>
                      <wp:positionH relativeFrom="page">
                        <wp:posOffset>113665</wp:posOffset>
                      </wp:positionH>
                      <wp:positionV relativeFrom="page">
                        <wp:posOffset>302895</wp:posOffset>
                      </wp:positionV>
                      <wp:extent cx="238320" cy="238320"/>
                      <wp:effectExtent l="0" t="0" r="28575" b="28575"/>
                      <wp:wrapThrough wrapText="bothSides">
                        <wp:wrapPolygon edited="0">
                          <wp:start x="0" y="0"/>
                          <wp:lineTo x="0" y="22464"/>
                          <wp:lineTo x="22464" y="22464"/>
                          <wp:lineTo x="22464" y="0"/>
                          <wp:lineTo x="0" y="0"/>
                        </wp:wrapPolygon>
                      </wp:wrapThrough>
                      <wp:docPr id="4" name="正方形/長方形 4"/>
                      <wp:cNvGraphicFramePr/>
                      <a:graphic xmlns:a="http://schemas.openxmlformats.org/drawingml/2006/main">
                        <a:graphicData uri="http://schemas.microsoft.com/office/word/2010/wordprocessingShape">
                          <wps:wsp>
                            <wps:cNvSpPr/>
                            <wps:spPr>
                              <a:xfrm>
                                <a:off x="0" y="0"/>
                                <a:ext cx="238320" cy="2383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6B148" id="正方形/長方形 4" o:spid="_x0000_s1026" style="position:absolute;left:0;text-align:left;margin-left:8.95pt;margin-top:23.85pt;width:18.75pt;height:18.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" filled="f" strokecolor="windowText" strokeweight="1.5pt">
                      <w10:wrap type="through" anchorx="page" anchory="page"/>
                    </v:rect>
                  </w:pict>
                </mc:Fallback>
              </mc:AlternateContent>
            </w:r>
          </w:p>
        </w:tc>
      </w:tr>
      <w:tr w:rsidR="00287C15" w:rsidTr="00287C15">
        <w:tc>
          <w:tcPr>
            <w:tcW w:w="8359" w:type="dxa"/>
          </w:tcPr>
          <w:p w:rsidR="00287C15" w:rsidRPr="007E41C0" w:rsidRDefault="00287C15" w:rsidP="00287C15">
            <w:pPr>
              <w:spacing w:line="300" w:lineRule="exact"/>
              <w:rPr>
                <w:rFonts w:eastAsiaTheme="minorHAnsi"/>
                <w:b/>
                <w:sz w:val="22"/>
              </w:rPr>
            </w:pPr>
            <w:r w:rsidRPr="007E41C0">
              <w:rPr>
                <w:rFonts w:eastAsiaTheme="minorHAnsi" w:hint="eastAsia"/>
                <w:b/>
                <w:sz w:val="22"/>
              </w:rPr>
              <w:t>⑸</w:t>
            </w:r>
            <w:r w:rsidR="00C03BBC">
              <w:rPr>
                <w:rFonts w:eastAsiaTheme="minorHAnsi" w:hint="eastAsia"/>
                <w:b/>
                <w:sz w:val="22"/>
              </w:rPr>
              <w:t xml:space="preserve"> </w:t>
            </w:r>
            <w:r w:rsidRPr="007E41C0">
              <w:rPr>
                <w:rFonts w:eastAsiaTheme="minorHAnsi" w:hint="eastAsia"/>
                <w:b/>
                <w:sz w:val="22"/>
              </w:rPr>
              <w:t>切土・盛土</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①集材路の幅及び土場の広さは作業の安全を確保できる必要最小限とする。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②切土高を極力低く抑える。盛土はしっかり</w:t>
            </w:r>
            <w:r w:rsidR="00132A55">
              <w:rPr>
                <w:rFonts w:eastAsiaTheme="minorHAnsi" w:hint="eastAsia"/>
                <w:sz w:val="22"/>
              </w:rPr>
              <w:t>絞め</w:t>
            </w:r>
            <w:r w:rsidRPr="007E41C0">
              <w:rPr>
                <w:rFonts w:eastAsiaTheme="minorHAnsi" w:hint="eastAsia"/>
                <w:sz w:val="22"/>
              </w:rPr>
              <w:t>固め、必要な場合には、丸太組み工等を活用する。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③残土が発生した場合には、渓流沿いを避け、地盤が安定した箇所に置き、必要に応じて、丸太組み工等の対策を講じる。</w:t>
            </w:r>
          </w:p>
          <w:p w:rsidR="00287C15" w:rsidRPr="007E41C0" w:rsidRDefault="00287C15" w:rsidP="00287C15">
            <w:pPr>
              <w:spacing w:line="100" w:lineRule="exact"/>
              <w:ind w:leftChars="100" w:left="430" w:hangingChars="100" w:hanging="220"/>
              <w:rPr>
                <w:rFonts w:eastAsiaTheme="minorHAnsi"/>
                <w:sz w:val="22"/>
              </w:rPr>
            </w:pPr>
          </w:p>
        </w:tc>
        <w:tc>
          <w:tcPr>
            <w:tcW w:w="701" w:type="dxa"/>
          </w:tcPr>
          <w:p w:rsidR="00287C15" w:rsidRDefault="0015539D" w:rsidP="00287C15">
            <w:pPr>
              <w:rPr>
                <w:rFonts w:eastAsiaTheme="minorHAnsi"/>
              </w:rPr>
            </w:pPr>
            <w:r>
              <w:rPr>
                <w:rFonts w:eastAsiaTheme="minorHAnsi"/>
                <w:noProof/>
                <w:sz w:val="22"/>
              </w:rPr>
              <mc:AlternateContent>
                <mc:Choice Requires="wps">
                  <w:drawing>
                    <wp:anchor distT="0" distB="0" distL="114300" distR="114300" simplePos="0" relativeHeight="251669504" behindDoc="1" locked="0" layoutInCell="1" allowOverlap="1" wp14:anchorId="26AC518D" wp14:editId="3BC16537">
                      <wp:simplePos x="0" y="0"/>
                      <wp:positionH relativeFrom="page">
                        <wp:posOffset>113665</wp:posOffset>
                      </wp:positionH>
                      <wp:positionV relativeFrom="page">
                        <wp:posOffset>471170</wp:posOffset>
                      </wp:positionV>
                      <wp:extent cx="238320" cy="238320"/>
                      <wp:effectExtent l="0" t="0" r="28575" b="28575"/>
                      <wp:wrapThrough wrapText="bothSides">
                        <wp:wrapPolygon edited="0">
                          <wp:start x="0" y="0"/>
                          <wp:lineTo x="0" y="22464"/>
                          <wp:lineTo x="22464" y="22464"/>
                          <wp:lineTo x="22464" y="0"/>
                          <wp:lineTo x="0" y="0"/>
                        </wp:wrapPolygon>
                      </wp:wrapThrough>
                      <wp:docPr id="8" name="正方形/長方形 8"/>
                      <wp:cNvGraphicFramePr/>
                      <a:graphic xmlns:a="http://schemas.openxmlformats.org/drawingml/2006/main">
                        <a:graphicData uri="http://schemas.microsoft.com/office/word/2010/wordprocessingShape">
                          <wps:wsp>
                            <wps:cNvSpPr/>
                            <wps:spPr>
                              <a:xfrm>
                                <a:off x="0" y="0"/>
                                <a:ext cx="238320" cy="2383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D0BF8" id="正方形/長方形 8" o:spid="_x0000_s1026" style="position:absolute;left:0;text-align:left;margin-left:8.95pt;margin-top:37.1pt;width:18.75pt;height:18.7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" filled="f" strokecolor="windowText" strokeweight="1.5pt">
                      <w10:wrap type="through" anchorx="page" anchory="page"/>
                    </v:rect>
                  </w:pict>
                </mc:Fallback>
              </mc:AlternateContent>
            </w:r>
          </w:p>
        </w:tc>
      </w:tr>
      <w:tr w:rsidR="00287C15" w:rsidTr="00287C15">
        <w:tc>
          <w:tcPr>
            <w:tcW w:w="8359" w:type="dxa"/>
          </w:tcPr>
          <w:p w:rsidR="00287C15" w:rsidRPr="007E41C0" w:rsidRDefault="00287C15" w:rsidP="00287C15">
            <w:pPr>
              <w:spacing w:line="300" w:lineRule="exact"/>
              <w:rPr>
                <w:rFonts w:eastAsiaTheme="minorHAnsi"/>
                <w:b/>
                <w:sz w:val="22"/>
              </w:rPr>
            </w:pPr>
            <w:r w:rsidRPr="007E41C0">
              <w:rPr>
                <w:rFonts w:eastAsiaTheme="minorHAnsi" w:hint="eastAsia"/>
                <w:b/>
                <w:sz w:val="22"/>
              </w:rPr>
              <w:t>⑹</w:t>
            </w:r>
            <w:r w:rsidR="00C03BBC">
              <w:rPr>
                <w:rFonts w:eastAsiaTheme="minorHAnsi" w:hint="eastAsia"/>
                <w:b/>
                <w:sz w:val="22"/>
              </w:rPr>
              <w:t xml:space="preserve"> </w:t>
            </w:r>
            <w:r w:rsidRPr="007E41C0">
              <w:rPr>
                <w:rFonts w:eastAsiaTheme="minorHAnsi" w:hint="eastAsia"/>
                <w:b/>
                <w:sz w:val="22"/>
              </w:rPr>
              <w:t>路面の保護と排水の処理</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①雨水による路面の洗掘・崩壊を避けるための対策を講じる。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②路面の排水は、浸食されにくい箇所でこまめに行う。崩れやすい盛土部分の崩壊等を</w:t>
            </w:r>
            <w:r w:rsidR="00230941">
              <w:rPr>
                <w:rFonts w:eastAsiaTheme="minorHAnsi" w:hint="eastAsia"/>
                <w:sz w:val="22"/>
              </w:rPr>
              <w:t>避ける</w:t>
            </w:r>
            <w:r w:rsidRPr="007E41C0">
              <w:rPr>
                <w:rFonts w:eastAsiaTheme="minorHAnsi" w:hint="eastAsia"/>
                <w:sz w:val="22"/>
              </w:rPr>
              <w:t>ための対策を講じる。</w:t>
            </w:r>
          </w:p>
          <w:p w:rsidR="00287C15" w:rsidRPr="007E41C0" w:rsidRDefault="00287C15" w:rsidP="00287C15">
            <w:pPr>
              <w:spacing w:line="120" w:lineRule="exact"/>
              <w:ind w:leftChars="100" w:left="430" w:hangingChars="100" w:hanging="220"/>
              <w:rPr>
                <w:rFonts w:eastAsiaTheme="minorHAnsi"/>
                <w:sz w:val="22"/>
              </w:rPr>
            </w:pPr>
          </w:p>
        </w:tc>
        <w:tc>
          <w:tcPr>
            <w:tcW w:w="701" w:type="dxa"/>
          </w:tcPr>
          <w:p w:rsidR="00287C15" w:rsidRDefault="0015539D" w:rsidP="00287C15">
            <w:pPr>
              <w:rPr>
                <w:rFonts w:eastAsiaTheme="minorHAnsi"/>
              </w:rPr>
            </w:pPr>
            <w:r>
              <w:rPr>
                <w:rFonts w:eastAsiaTheme="minorHAnsi"/>
                <w:noProof/>
                <w:sz w:val="22"/>
              </w:rPr>
              <mc:AlternateContent>
                <mc:Choice Requires="wps">
                  <w:drawing>
                    <wp:anchor distT="0" distB="0" distL="114300" distR="114300" simplePos="0" relativeHeight="251667456" behindDoc="1" locked="0" layoutInCell="1" allowOverlap="1" wp14:anchorId="26AC518D" wp14:editId="3BC16537">
                      <wp:simplePos x="0" y="0"/>
                      <wp:positionH relativeFrom="page">
                        <wp:posOffset>113665</wp:posOffset>
                      </wp:positionH>
                      <wp:positionV relativeFrom="page">
                        <wp:posOffset>306070</wp:posOffset>
                      </wp:positionV>
                      <wp:extent cx="238320" cy="238320"/>
                      <wp:effectExtent l="0" t="0" r="28575" b="28575"/>
                      <wp:wrapThrough wrapText="bothSides">
                        <wp:wrapPolygon edited="0">
                          <wp:start x="0" y="0"/>
                          <wp:lineTo x="0" y="22464"/>
                          <wp:lineTo x="22464" y="22464"/>
                          <wp:lineTo x="22464" y="0"/>
                          <wp:lineTo x="0" y="0"/>
                        </wp:wrapPolygon>
                      </wp:wrapThrough>
                      <wp:docPr id="7" name="正方形/長方形 7"/>
                      <wp:cNvGraphicFramePr/>
                      <a:graphic xmlns:a="http://schemas.openxmlformats.org/drawingml/2006/main">
                        <a:graphicData uri="http://schemas.microsoft.com/office/word/2010/wordprocessingShape">
                          <wps:wsp>
                            <wps:cNvSpPr/>
                            <wps:spPr>
                              <a:xfrm>
                                <a:off x="0" y="0"/>
                                <a:ext cx="238320" cy="2383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D4E61" id="正方形/長方形 7" o:spid="_x0000_s1026" style="position:absolute;left:0;text-align:left;margin-left:8.95pt;margin-top:24.1pt;width:18.75pt;height:18.7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" filled="f" strokecolor="windowText" strokeweight="1.5pt">
                      <w10:wrap type="through" anchorx="page" anchory="page"/>
                    </v:rect>
                  </w:pict>
                </mc:Fallback>
              </mc:AlternateContent>
            </w:r>
          </w:p>
        </w:tc>
      </w:tr>
      <w:tr w:rsidR="00287C15" w:rsidTr="00287C15">
        <w:tc>
          <w:tcPr>
            <w:tcW w:w="8359" w:type="dxa"/>
          </w:tcPr>
          <w:p w:rsidR="00287C15" w:rsidRPr="007E41C0" w:rsidRDefault="00287C15" w:rsidP="00287C15">
            <w:pPr>
              <w:spacing w:line="300" w:lineRule="exact"/>
              <w:rPr>
                <w:rFonts w:eastAsiaTheme="minorHAnsi"/>
                <w:b/>
                <w:sz w:val="22"/>
              </w:rPr>
            </w:pPr>
            <w:r w:rsidRPr="007E41C0">
              <w:rPr>
                <w:rFonts w:eastAsiaTheme="minorHAnsi" w:hint="eastAsia"/>
                <w:b/>
                <w:sz w:val="22"/>
              </w:rPr>
              <w:t>⑺</w:t>
            </w:r>
            <w:r w:rsidR="00C03BBC">
              <w:rPr>
                <w:rFonts w:eastAsiaTheme="minorHAnsi" w:hint="eastAsia"/>
                <w:b/>
                <w:sz w:val="22"/>
              </w:rPr>
              <w:t xml:space="preserve"> </w:t>
            </w:r>
            <w:r w:rsidRPr="007E41C0">
              <w:rPr>
                <w:rFonts w:eastAsiaTheme="minorHAnsi" w:hint="eastAsia"/>
                <w:b/>
                <w:sz w:val="22"/>
              </w:rPr>
              <w:t>渓流横断箇所の処理</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②洗い越しは、大きめの石材を路面に設置するなどにより安定させ、必要に応じて撤去する。</w:t>
            </w:r>
          </w:p>
          <w:p w:rsidR="00287C15" w:rsidRPr="007E41C0" w:rsidRDefault="00287C15" w:rsidP="00287C15">
            <w:pPr>
              <w:spacing w:line="120" w:lineRule="exact"/>
              <w:ind w:leftChars="100" w:left="430" w:hangingChars="100" w:hanging="220"/>
              <w:rPr>
                <w:rFonts w:eastAsiaTheme="minorHAnsi"/>
                <w:sz w:val="22"/>
              </w:rPr>
            </w:pPr>
          </w:p>
        </w:tc>
        <w:tc>
          <w:tcPr>
            <w:tcW w:w="701" w:type="dxa"/>
          </w:tcPr>
          <w:p w:rsidR="00287C15" w:rsidRDefault="0015539D" w:rsidP="00287C15">
            <w:pPr>
              <w:rPr>
                <w:rFonts w:eastAsiaTheme="minorHAnsi"/>
              </w:rPr>
            </w:pPr>
            <w:r>
              <w:rPr>
                <w:rFonts w:eastAsiaTheme="minorHAnsi"/>
                <w:noProof/>
                <w:sz w:val="22"/>
              </w:rPr>
              <mc:AlternateContent>
                <mc:Choice Requires="wps">
                  <w:drawing>
                    <wp:anchor distT="0" distB="0" distL="114300" distR="114300" simplePos="0" relativeHeight="251671552" behindDoc="1" locked="0" layoutInCell="1" allowOverlap="1" wp14:anchorId="0015B749" wp14:editId="5C251C5F">
                      <wp:simplePos x="0" y="0"/>
                      <wp:positionH relativeFrom="page">
                        <wp:posOffset>113665</wp:posOffset>
                      </wp:positionH>
                      <wp:positionV relativeFrom="page">
                        <wp:posOffset>471170</wp:posOffset>
                      </wp:positionV>
                      <wp:extent cx="238320" cy="238320"/>
                      <wp:effectExtent l="0" t="0" r="28575" b="28575"/>
                      <wp:wrapThrough wrapText="bothSides">
                        <wp:wrapPolygon edited="0">
                          <wp:start x="0" y="0"/>
                          <wp:lineTo x="0" y="22464"/>
                          <wp:lineTo x="22464" y="22464"/>
                          <wp:lineTo x="22464" y="0"/>
                          <wp:lineTo x="0" y="0"/>
                        </wp:wrapPolygon>
                      </wp:wrapThrough>
                      <wp:docPr id="9" name="正方形/長方形 9"/>
                      <wp:cNvGraphicFramePr/>
                      <a:graphic xmlns:a="http://schemas.openxmlformats.org/drawingml/2006/main">
                        <a:graphicData uri="http://schemas.microsoft.com/office/word/2010/wordprocessingShape">
                          <wps:wsp>
                            <wps:cNvSpPr/>
                            <wps:spPr>
                              <a:xfrm>
                                <a:off x="0" y="0"/>
                                <a:ext cx="238320" cy="2383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47005" id="正方形/長方形 9" o:spid="_x0000_s1026" style="position:absolute;left:0;text-align:left;margin-left:8.95pt;margin-top:37.1pt;width:18.75pt;height:18.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" filled="f" strokecolor="windowText" strokeweight="1.5pt">
                      <w10:wrap type="through" anchorx="page" anchory="page"/>
                    </v:rect>
                  </w:pict>
                </mc:Fallback>
              </mc:AlternateContent>
            </w:r>
          </w:p>
        </w:tc>
      </w:tr>
      <w:tr w:rsidR="00287C15" w:rsidTr="00287C15">
        <w:tc>
          <w:tcPr>
            <w:tcW w:w="8359" w:type="dxa"/>
          </w:tcPr>
          <w:p w:rsidR="00287C15" w:rsidRPr="007E41C0" w:rsidRDefault="00287C15" w:rsidP="00287C15">
            <w:pPr>
              <w:spacing w:line="300" w:lineRule="exact"/>
              <w:rPr>
                <w:rFonts w:eastAsiaTheme="minorHAnsi"/>
                <w:b/>
                <w:sz w:val="22"/>
              </w:rPr>
            </w:pPr>
            <w:r w:rsidRPr="007E41C0">
              <w:rPr>
                <w:rFonts w:eastAsiaTheme="minorHAnsi" w:hint="eastAsia"/>
                <w:b/>
                <w:sz w:val="22"/>
              </w:rPr>
              <w:t>⑻</w:t>
            </w:r>
            <w:r w:rsidR="00C03BBC">
              <w:rPr>
                <w:rFonts w:eastAsiaTheme="minorHAnsi" w:hint="eastAsia"/>
                <w:b/>
                <w:sz w:val="22"/>
              </w:rPr>
              <w:t xml:space="preserve"> </w:t>
            </w:r>
            <w:r w:rsidRPr="007E41C0">
              <w:rPr>
                <w:rFonts w:eastAsiaTheme="minorHAnsi" w:hint="eastAsia"/>
                <w:b/>
                <w:sz w:val="22"/>
              </w:rPr>
              <w:t>作業実行上の配慮</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①集材路・土場は、作業が終了して次の作業まで一定期間使用しない場合には、土砂の流出を防止するため、路面に枝条を敷設する等の措置を講</w:t>
            </w:r>
            <w:r w:rsidR="00130169">
              <w:rPr>
                <w:rFonts w:eastAsiaTheme="minorHAnsi" w:hint="eastAsia"/>
                <w:sz w:val="22"/>
              </w:rPr>
              <w:t>じ</w:t>
            </w:r>
            <w:r w:rsidRPr="007E41C0">
              <w:rPr>
                <w:rFonts w:eastAsiaTheme="minorHAnsi" w:hint="eastAsia"/>
                <w:sz w:val="22"/>
              </w:rPr>
              <w:t>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②降雨等により路盤が多量の水分を帯びている状態では通行しない。通行する場合には、丸太等の敷設などにより、路面のわだち掘れ等を</w:t>
            </w:r>
            <w:r>
              <w:rPr>
                <w:rFonts w:eastAsiaTheme="minorHAnsi" w:hint="eastAsia"/>
                <w:sz w:val="22"/>
              </w:rPr>
              <w:t>防止</w:t>
            </w:r>
            <w:r w:rsidRPr="007E41C0">
              <w:rPr>
                <w:rFonts w:eastAsiaTheme="minorHAnsi" w:hint="eastAsia"/>
                <w:sz w:val="22"/>
              </w:rPr>
              <w:t>する。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③伐採現場が人家、道路等の上方に位置する場合には、伐倒木、丸太等の落下防止に最大限の注意をはらう。</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④伐採後の植栽作業を想定して枝条等を整理する。造林事業者が決まっている場合には、現場の後処理等の調整をする。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⑤枝条等が渓流に流出しないように対策を講じる。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⑥天然更新を予定している区域では、枝条等が天然更新の妨げとならないように留意する。</w:t>
            </w:r>
          </w:p>
          <w:p w:rsidR="00287C15" w:rsidRPr="007E41C0" w:rsidRDefault="00287C15" w:rsidP="00287C15">
            <w:pPr>
              <w:spacing w:line="120" w:lineRule="exact"/>
              <w:ind w:leftChars="100" w:left="430" w:hangingChars="100" w:hanging="220"/>
              <w:rPr>
                <w:rFonts w:eastAsiaTheme="minorHAnsi"/>
                <w:sz w:val="22"/>
              </w:rPr>
            </w:pPr>
          </w:p>
        </w:tc>
        <w:tc>
          <w:tcPr>
            <w:tcW w:w="701" w:type="dxa"/>
          </w:tcPr>
          <w:p w:rsidR="00287C15" w:rsidRDefault="0015539D" w:rsidP="00287C15">
            <w:pPr>
              <w:rPr>
                <w:rFonts w:eastAsiaTheme="minorHAnsi"/>
              </w:rPr>
            </w:pPr>
            <w:r>
              <w:rPr>
                <w:rFonts w:eastAsiaTheme="minorHAnsi"/>
                <w:noProof/>
                <w:sz w:val="22"/>
              </w:rPr>
              <mc:AlternateContent>
                <mc:Choice Requires="wps">
                  <w:drawing>
                    <wp:anchor distT="0" distB="0" distL="114300" distR="114300" simplePos="0" relativeHeight="251673600" behindDoc="1" locked="0" layoutInCell="1" allowOverlap="1" wp14:anchorId="0015B749" wp14:editId="5C251C5F">
                      <wp:simplePos x="0" y="0"/>
                      <wp:positionH relativeFrom="page">
                        <wp:posOffset>113665</wp:posOffset>
                      </wp:positionH>
                      <wp:positionV relativeFrom="page">
                        <wp:posOffset>1036320</wp:posOffset>
                      </wp:positionV>
                      <wp:extent cx="238320" cy="238320"/>
                      <wp:effectExtent l="0" t="0" r="28575" b="28575"/>
                      <wp:wrapThrough wrapText="bothSides">
                        <wp:wrapPolygon edited="0">
                          <wp:start x="0" y="0"/>
                          <wp:lineTo x="0" y="22464"/>
                          <wp:lineTo x="22464" y="22464"/>
                          <wp:lineTo x="22464" y="0"/>
                          <wp:lineTo x="0" y="0"/>
                        </wp:wrapPolygon>
                      </wp:wrapThrough>
                      <wp:docPr id="10" name="正方形/長方形 10"/>
                      <wp:cNvGraphicFramePr/>
                      <a:graphic xmlns:a="http://schemas.openxmlformats.org/drawingml/2006/main">
                        <a:graphicData uri="http://schemas.microsoft.com/office/word/2010/wordprocessingShape">
                          <wps:wsp>
                            <wps:cNvSpPr/>
                            <wps:spPr>
                              <a:xfrm>
                                <a:off x="0" y="0"/>
                                <a:ext cx="238320" cy="2383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AACCD" id="正方形/長方形 10" o:spid="_x0000_s1026" style="position:absolute;left:0;text-align:left;margin-left:8.95pt;margin-top:81.6pt;width:18.75pt;height:18.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" filled="f" strokecolor="windowText" strokeweight="1.5pt">
                      <w10:wrap type="through" anchorx="page" anchory="page"/>
                    </v:rect>
                  </w:pict>
                </mc:Fallback>
              </mc:AlternateContent>
            </w:r>
          </w:p>
        </w:tc>
      </w:tr>
      <w:tr w:rsidR="00287C15" w:rsidTr="00287C15">
        <w:tc>
          <w:tcPr>
            <w:tcW w:w="8359" w:type="dxa"/>
          </w:tcPr>
          <w:p w:rsidR="00287C15" w:rsidRPr="007E41C0" w:rsidRDefault="00287C15" w:rsidP="00287C15">
            <w:pPr>
              <w:spacing w:line="300" w:lineRule="exact"/>
              <w:rPr>
                <w:rFonts w:eastAsiaTheme="minorHAnsi"/>
                <w:b/>
                <w:sz w:val="22"/>
              </w:rPr>
            </w:pPr>
            <w:r w:rsidRPr="007E41C0">
              <w:rPr>
                <w:rFonts w:eastAsiaTheme="minorHAnsi" w:hint="eastAsia"/>
                <w:b/>
                <w:sz w:val="22"/>
              </w:rPr>
              <w:t>⑼</w:t>
            </w:r>
            <w:r w:rsidR="00C03BBC">
              <w:rPr>
                <w:rFonts w:eastAsiaTheme="minorHAnsi" w:hint="eastAsia"/>
                <w:b/>
                <w:sz w:val="22"/>
              </w:rPr>
              <w:t xml:space="preserve"> </w:t>
            </w:r>
            <w:r w:rsidRPr="007E41C0">
              <w:rPr>
                <w:rFonts w:eastAsiaTheme="minorHAnsi" w:hint="eastAsia"/>
                <w:b/>
                <w:sz w:val="22"/>
              </w:rPr>
              <w:t>事業実施後の整理</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①枝条等は木質バイオマス資材等への有効利用を検討するとともに、枝条等を伐採現場に残す場合は、渓流に流れ出たり、林地崩壊を誘発したりすることがないように適切な場所に整理する。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②集材路・土場は植栽等により植生の回復を促す。また、溝切り等の排水処置を行う。</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③伐採・搬出に使用した資材・燃料等は確実に整理、撤去する。</w:t>
            </w:r>
          </w:p>
          <w:p w:rsidR="00287C15" w:rsidRPr="007E41C0" w:rsidRDefault="00287C15" w:rsidP="00287C15">
            <w:pPr>
              <w:spacing w:line="300" w:lineRule="exact"/>
              <w:ind w:leftChars="50" w:left="325" w:hangingChars="100" w:hanging="220"/>
              <w:rPr>
                <w:rFonts w:eastAsiaTheme="minorHAnsi"/>
                <w:sz w:val="22"/>
              </w:rPr>
            </w:pPr>
            <w:r w:rsidRPr="007E41C0">
              <w:rPr>
                <w:rFonts w:eastAsiaTheme="minorHAnsi" w:hint="eastAsia"/>
                <w:sz w:val="22"/>
              </w:rPr>
              <w:t>④伐採現場を引き上げる前に、集材路・土場の枝条等の整理の状況を造林の権限を有する森林所有者等</w:t>
            </w:r>
            <w:r w:rsidR="00C80630">
              <w:rPr>
                <w:rFonts w:eastAsiaTheme="minorHAnsi" w:hint="eastAsia"/>
                <w:sz w:val="22"/>
              </w:rPr>
              <w:t>と</w:t>
            </w:r>
            <w:r w:rsidRPr="007E41C0">
              <w:rPr>
                <w:rFonts w:eastAsiaTheme="minorHAnsi" w:hint="eastAsia"/>
                <w:sz w:val="22"/>
              </w:rPr>
              <w:t>確認し、必要な措置を講</w:t>
            </w:r>
            <w:r w:rsidR="000F3AE0">
              <w:rPr>
                <w:rFonts w:eastAsiaTheme="minorHAnsi" w:hint="eastAsia"/>
                <w:sz w:val="22"/>
              </w:rPr>
              <w:t>じ</w:t>
            </w:r>
            <w:bookmarkStart w:id="0" w:name="_GoBack"/>
            <w:bookmarkEnd w:id="0"/>
            <w:r w:rsidRPr="007E41C0">
              <w:rPr>
                <w:rFonts w:eastAsiaTheme="minorHAnsi" w:hint="eastAsia"/>
                <w:sz w:val="22"/>
              </w:rPr>
              <w:t>る。</w:t>
            </w:r>
          </w:p>
          <w:p w:rsidR="00287C15" w:rsidRPr="007E41C0" w:rsidRDefault="00287C15" w:rsidP="00287C15">
            <w:pPr>
              <w:spacing w:line="120" w:lineRule="exact"/>
              <w:ind w:leftChars="100" w:left="430" w:hangingChars="100" w:hanging="220"/>
              <w:rPr>
                <w:rFonts w:eastAsiaTheme="minorHAnsi"/>
                <w:sz w:val="22"/>
              </w:rPr>
            </w:pPr>
          </w:p>
        </w:tc>
        <w:tc>
          <w:tcPr>
            <w:tcW w:w="701" w:type="dxa"/>
          </w:tcPr>
          <w:p w:rsidR="00287C15" w:rsidRDefault="0015539D" w:rsidP="00287C15">
            <w:pPr>
              <w:rPr>
                <w:rFonts w:eastAsiaTheme="minorHAnsi"/>
              </w:rPr>
            </w:pPr>
            <w:r>
              <w:rPr>
                <w:rFonts w:eastAsiaTheme="minorHAnsi"/>
                <w:noProof/>
                <w:sz w:val="22"/>
              </w:rPr>
              <mc:AlternateContent>
                <mc:Choice Requires="wps">
                  <w:drawing>
                    <wp:anchor distT="0" distB="0" distL="114300" distR="114300" simplePos="0" relativeHeight="251675648" behindDoc="1" locked="0" layoutInCell="1" allowOverlap="1" wp14:anchorId="0015B749" wp14:editId="5C251C5F">
                      <wp:simplePos x="0" y="0"/>
                      <wp:positionH relativeFrom="page">
                        <wp:posOffset>113665</wp:posOffset>
                      </wp:positionH>
                      <wp:positionV relativeFrom="page">
                        <wp:posOffset>791845</wp:posOffset>
                      </wp:positionV>
                      <wp:extent cx="238320" cy="238320"/>
                      <wp:effectExtent l="0" t="0" r="28575" b="28575"/>
                      <wp:wrapThrough wrapText="bothSides">
                        <wp:wrapPolygon edited="0">
                          <wp:start x="0" y="0"/>
                          <wp:lineTo x="0" y="22464"/>
                          <wp:lineTo x="22464" y="22464"/>
                          <wp:lineTo x="22464" y="0"/>
                          <wp:lineTo x="0" y="0"/>
                        </wp:wrapPolygon>
                      </wp:wrapThrough>
                      <wp:docPr id="11" name="正方形/長方形 11"/>
                      <wp:cNvGraphicFramePr/>
                      <a:graphic xmlns:a="http://schemas.openxmlformats.org/drawingml/2006/main">
                        <a:graphicData uri="http://schemas.microsoft.com/office/word/2010/wordprocessingShape">
                          <wps:wsp>
                            <wps:cNvSpPr/>
                            <wps:spPr>
                              <a:xfrm>
                                <a:off x="0" y="0"/>
                                <a:ext cx="238320" cy="23832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C560D" id="正方形/長方形 11" o:spid="_x0000_s1026" style="position:absolute;left:0;text-align:left;margin-left:8.95pt;margin-top:62.35pt;width:18.75pt;height:18.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" filled="f" strokecolor="windowText" strokeweight="1.5pt">
                      <w10:wrap type="through" anchorx="page" anchory="page"/>
                    </v:rect>
                  </w:pict>
                </mc:Fallback>
              </mc:AlternateContent>
            </w:r>
          </w:p>
        </w:tc>
      </w:tr>
    </w:tbl>
    <w:p w:rsidR="00287C15" w:rsidRPr="001D07B6" w:rsidRDefault="00287C15" w:rsidP="001D07B6">
      <w:pPr>
        <w:rPr>
          <w:rFonts w:eastAsiaTheme="minorHAnsi"/>
        </w:rPr>
      </w:pPr>
    </w:p>
    <w:sectPr w:rsidR="00287C15" w:rsidRPr="001D07B6" w:rsidSect="00287C15">
      <w:pgSz w:w="11906" w:h="16838" w:code="9"/>
      <w:pgMar w:top="1191" w:right="1418" w:bottom="102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837C8"/>
    <w:multiLevelType w:val="hybridMultilevel"/>
    <w:tmpl w:val="F15C1594"/>
    <w:lvl w:ilvl="0" w:tplc="0CD0EDA4">
      <w:start w:val="1"/>
      <w:numFmt w:val="decimalEnclosedParen"/>
      <w:lvlText w:val="%1"/>
      <w:lvlJc w:val="left"/>
      <w:pPr>
        <w:ind w:left="360" w:hanging="360"/>
      </w:pPr>
      <w:rPr>
        <w:rFonts w:hint="default"/>
      </w:rPr>
    </w:lvl>
    <w:lvl w:ilvl="1" w:tplc="01F8DBC2">
      <w:start w:val="1"/>
      <w:numFmt w:val="decimalEnclosedCircle"/>
      <w:lvlText w:val="%2"/>
      <w:lvlJc w:val="left"/>
      <w:pPr>
        <w:ind w:left="780" w:hanging="360"/>
      </w:pPr>
      <w:rPr>
        <w:rFonts w:hint="default"/>
      </w:rPr>
    </w:lvl>
    <w:lvl w:ilvl="2" w:tplc="492C7E82">
      <w:start w:val="1"/>
      <w:numFmt w:val="decimal"/>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754"/>
    <w:rsid w:val="00053902"/>
    <w:rsid w:val="0007156C"/>
    <w:rsid w:val="000B41C4"/>
    <w:rsid w:val="000F3AE0"/>
    <w:rsid w:val="00130169"/>
    <w:rsid w:val="00132A55"/>
    <w:rsid w:val="0015539D"/>
    <w:rsid w:val="001B6B10"/>
    <w:rsid w:val="001D07B6"/>
    <w:rsid w:val="001D50F3"/>
    <w:rsid w:val="002144CB"/>
    <w:rsid w:val="00230941"/>
    <w:rsid w:val="00287C15"/>
    <w:rsid w:val="002D5CB4"/>
    <w:rsid w:val="002D6A08"/>
    <w:rsid w:val="003317DD"/>
    <w:rsid w:val="00344948"/>
    <w:rsid w:val="003E63B2"/>
    <w:rsid w:val="004530E4"/>
    <w:rsid w:val="004D4754"/>
    <w:rsid w:val="00553A54"/>
    <w:rsid w:val="005D663F"/>
    <w:rsid w:val="0065402C"/>
    <w:rsid w:val="00670E2C"/>
    <w:rsid w:val="007478C2"/>
    <w:rsid w:val="00755387"/>
    <w:rsid w:val="007C12C7"/>
    <w:rsid w:val="007E0434"/>
    <w:rsid w:val="007E41C0"/>
    <w:rsid w:val="0082471F"/>
    <w:rsid w:val="00825C60"/>
    <w:rsid w:val="00862EA6"/>
    <w:rsid w:val="008A12FA"/>
    <w:rsid w:val="009370A5"/>
    <w:rsid w:val="00963349"/>
    <w:rsid w:val="00992566"/>
    <w:rsid w:val="009F62F8"/>
    <w:rsid w:val="00A10C16"/>
    <w:rsid w:val="00A4009B"/>
    <w:rsid w:val="00AD7978"/>
    <w:rsid w:val="00B817A8"/>
    <w:rsid w:val="00BC7EAE"/>
    <w:rsid w:val="00C03BBC"/>
    <w:rsid w:val="00C13DFC"/>
    <w:rsid w:val="00C5287E"/>
    <w:rsid w:val="00C80630"/>
    <w:rsid w:val="00CF4452"/>
    <w:rsid w:val="00E5383C"/>
    <w:rsid w:val="00E855C5"/>
    <w:rsid w:val="00F15286"/>
    <w:rsid w:val="00F31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BEABBC-8C06-4933-A191-F183590C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7156C"/>
    <w:pPr>
      <w:ind w:leftChars="400" w:left="840"/>
    </w:pPr>
  </w:style>
  <w:style w:type="paragraph" w:styleId="a5">
    <w:name w:val="Balloon Text"/>
    <w:basedOn w:val="a"/>
    <w:link w:val="a6"/>
    <w:uiPriority w:val="99"/>
    <w:semiHidden/>
    <w:unhideWhenUsed/>
    <w:rsid w:val="001D07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07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B57A8-582D-4215-9779-0C1DE0D6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1841</TotalTime>
  <Pages>2</Pages>
  <Words>335</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農林課（土屋 恵子）</dc:creator>
  <cp:keywords/>
  <dc:description/>
  <cp:lastModifiedBy>農林課（土屋 恵子）</cp:lastModifiedBy>
  <cp:revision>20</cp:revision>
  <cp:lastPrinted>2022-06-15T06:01:00Z</cp:lastPrinted>
  <dcterms:created xsi:type="dcterms:W3CDTF">2022-05-31T06:26:00Z</dcterms:created>
  <dcterms:modified xsi:type="dcterms:W3CDTF">2022-09-07T03:00:00Z</dcterms:modified>
</cp:coreProperties>
</file>